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47" w:rsidRPr="00F205A5" w:rsidRDefault="00F205A5" w:rsidP="00D765B3">
      <w:pPr>
        <w:spacing w:line="240" w:lineRule="auto"/>
        <w:ind w:firstLine="709"/>
        <w:jc w:val="both"/>
        <w:rPr>
          <w:b/>
          <w:sz w:val="26"/>
          <w:szCs w:val="26"/>
          <w:lang w:val="en-US"/>
        </w:rPr>
      </w:pPr>
      <w:r w:rsidRPr="00F205A5">
        <w:rPr>
          <w:b/>
          <w:sz w:val="26"/>
          <w:szCs w:val="26"/>
          <w:lang w:val="en-US"/>
        </w:rPr>
        <w:t xml:space="preserve">Thủ tục Thẩm định, phê duyệt phương </w:t>
      </w:r>
      <w:proofErr w:type="gramStart"/>
      <w:r w:rsidRPr="00F205A5">
        <w:rPr>
          <w:b/>
          <w:sz w:val="26"/>
          <w:szCs w:val="26"/>
          <w:lang w:val="en-US"/>
        </w:rPr>
        <w:t>án</w:t>
      </w:r>
      <w:proofErr w:type="gramEnd"/>
      <w:r w:rsidRPr="00F205A5">
        <w:rPr>
          <w:b/>
          <w:sz w:val="26"/>
          <w:szCs w:val="26"/>
          <w:lang w:val="en-US"/>
        </w:rPr>
        <w:t xml:space="preserve"> trồng rừng thay thế diện tích rừng chuyển sang mục đích khác.</w:t>
      </w:r>
    </w:p>
    <w:p w:rsidR="00F205A5" w:rsidRDefault="00F205A5" w:rsidP="00D765B3">
      <w:pPr>
        <w:spacing w:before="60" w:after="60" w:line="240" w:lineRule="auto"/>
        <w:ind w:firstLine="709"/>
        <w:jc w:val="both"/>
        <w:rPr>
          <w:b/>
          <w:sz w:val="26"/>
          <w:szCs w:val="26"/>
          <w:lang w:val="en-US"/>
        </w:rPr>
      </w:pPr>
      <w:r w:rsidRPr="00B20C4F">
        <w:rPr>
          <w:b/>
          <w:sz w:val="26"/>
          <w:szCs w:val="26"/>
          <w:lang w:val="en-US"/>
        </w:rPr>
        <w:t>1. Trình tự thực hiện:</w:t>
      </w:r>
    </w:p>
    <w:p w:rsidR="00F205A5" w:rsidRPr="00CA6144" w:rsidRDefault="00F205A5" w:rsidP="00F205A5">
      <w:pPr>
        <w:spacing w:before="60" w:after="60" w:line="240" w:lineRule="auto"/>
        <w:ind w:firstLine="709"/>
        <w:jc w:val="both"/>
        <w:rPr>
          <w:rFonts w:cs="Times New Roman"/>
          <w:color w:val="000000"/>
          <w:sz w:val="26"/>
          <w:szCs w:val="26"/>
        </w:rPr>
      </w:pPr>
      <w:r w:rsidRPr="00B20C4F">
        <w:rPr>
          <w:sz w:val="26"/>
          <w:szCs w:val="26"/>
          <w:lang w:val="en-US"/>
        </w:rPr>
        <w:t>Chủ</w:t>
      </w:r>
      <w:r>
        <w:rPr>
          <w:sz w:val="26"/>
          <w:szCs w:val="26"/>
          <w:lang w:val="en-US"/>
        </w:rPr>
        <w:t xml:space="preserve"> dự án nộp 01 hồ sơ trực tiếp </w:t>
      </w:r>
      <w:r w:rsidRPr="00CA6144">
        <w:rPr>
          <w:rFonts w:cs="Times New Roman"/>
          <w:color w:val="000000"/>
          <w:sz w:val="26"/>
          <w:szCs w:val="26"/>
        </w:rPr>
        <w:t xml:space="preserve">hoặc qua bưu điện tới </w:t>
      </w:r>
      <w:r w:rsidRPr="00CA6144">
        <w:rPr>
          <w:rFonts w:cs="Times New Roman"/>
          <w:sz w:val="26"/>
          <w:szCs w:val="26"/>
        </w:rPr>
        <w:t>Trung tâm</w:t>
      </w:r>
      <w:r>
        <w:rPr>
          <w:rFonts w:cs="Times New Roman"/>
          <w:sz w:val="26"/>
          <w:szCs w:val="26"/>
          <w:lang w:val="en-US"/>
        </w:rPr>
        <w:t xml:space="preserve"> Hành chính công</w:t>
      </w:r>
      <w:r w:rsidRPr="00CA6144">
        <w:rPr>
          <w:rFonts w:cs="Times New Roman"/>
          <w:sz w:val="26"/>
          <w:szCs w:val="26"/>
        </w:rPr>
        <w:t xml:space="preserve"> tỉnh Đăk Nông (TTHCC) theo địa chỉ: Tòa nhà Trung tâm Hội nghị tỉnh, số 01 đường Điểu Ong, phường Nghĩa Trung, thị xã Gia Nghĩa) </w:t>
      </w:r>
      <w:r w:rsidRPr="00CA6144">
        <w:rPr>
          <w:rFonts w:cs="Times New Roman"/>
          <w:color w:val="000000"/>
          <w:sz w:val="26"/>
          <w:szCs w:val="26"/>
        </w:rPr>
        <w:t>hoặc dịch vụ công trực tuyến</w:t>
      </w:r>
    </w:p>
    <w:p w:rsidR="00F205A5" w:rsidRPr="00CA6144" w:rsidRDefault="00F205A5" w:rsidP="00F205A5">
      <w:pPr>
        <w:spacing w:before="60" w:after="60" w:line="240" w:lineRule="auto"/>
        <w:ind w:firstLine="709"/>
        <w:jc w:val="both"/>
        <w:rPr>
          <w:rFonts w:cs="Times New Roman"/>
          <w:sz w:val="26"/>
          <w:szCs w:val="26"/>
        </w:rPr>
      </w:pPr>
      <w:r w:rsidRPr="00CA6144">
        <w:rPr>
          <w:rFonts w:cs="Times New Roman"/>
          <w:sz w:val="26"/>
          <w:szCs w:val="26"/>
        </w:rPr>
        <w:t>(</w:t>
      </w:r>
      <w:hyperlink r:id="rId6" w:history="1">
        <w:r w:rsidRPr="00CA6144">
          <w:rPr>
            <w:rStyle w:val="Hyperlink"/>
            <w:rFonts w:cs="Times New Roman"/>
            <w:sz w:val="26"/>
            <w:szCs w:val="26"/>
          </w:rPr>
          <w:t>http://dichvucong.daknong.gov.vn</w:t>
        </w:r>
      </w:hyperlink>
      <w:r w:rsidRPr="00CA6144">
        <w:rPr>
          <w:rFonts w:cs="Times New Roman"/>
          <w:sz w:val="26"/>
          <w:szCs w:val="26"/>
        </w:rPr>
        <w:t xml:space="preserve">); </w:t>
      </w:r>
    </w:p>
    <w:p w:rsidR="00F205A5" w:rsidRPr="00AE4AF2" w:rsidRDefault="00F205A5" w:rsidP="00F205A5">
      <w:pPr>
        <w:spacing w:before="60" w:after="60" w:line="240" w:lineRule="auto"/>
        <w:ind w:firstLine="709"/>
        <w:jc w:val="both"/>
        <w:rPr>
          <w:rFonts w:cs="Times New Roman"/>
          <w:sz w:val="26"/>
          <w:szCs w:val="26"/>
        </w:rPr>
      </w:pPr>
      <w:r w:rsidRPr="00AE4AF2">
        <w:rPr>
          <w:rFonts w:cs="Times New Roman"/>
          <w:sz w:val="26"/>
          <w:szCs w:val="26"/>
          <w:lang w:val="pt-BR"/>
        </w:rPr>
        <w:t xml:space="preserve">- </w:t>
      </w:r>
      <w:r w:rsidRPr="00AE4AF2">
        <w:rPr>
          <w:rFonts w:cs="Times New Roman"/>
          <w:sz w:val="26"/>
          <w:szCs w:val="26"/>
        </w:rPr>
        <w:t xml:space="preserve">Thời gian tiếp nhận hồ sơ: </w:t>
      </w:r>
      <w:r w:rsidRPr="00AE4AF2">
        <w:rPr>
          <w:rFonts w:cs="Times New Roman"/>
          <w:sz w:val="26"/>
          <w:szCs w:val="26"/>
          <w:lang w:val="pt-BR"/>
        </w:rPr>
        <w:t>Giờ hành chính t</w:t>
      </w:r>
      <w:r w:rsidRPr="00AE4AF2">
        <w:rPr>
          <w:rFonts w:cs="Times New Roman"/>
          <w:sz w:val="26"/>
          <w:szCs w:val="26"/>
        </w:rPr>
        <w:t>ừ thứ 2 đến thứ 6 hàng tuần (trừ các ngày nghỉ lễ, tết theo quy định).</w:t>
      </w:r>
    </w:p>
    <w:p w:rsidR="00F205A5" w:rsidRPr="00AE4AF2" w:rsidRDefault="00F205A5" w:rsidP="00F205A5">
      <w:pPr>
        <w:spacing w:before="60" w:after="60" w:line="240" w:lineRule="auto"/>
        <w:ind w:firstLine="709"/>
        <w:jc w:val="both"/>
        <w:textAlignment w:val="baseline"/>
        <w:rPr>
          <w:rFonts w:cs="Times New Roman"/>
          <w:sz w:val="26"/>
          <w:szCs w:val="26"/>
        </w:rPr>
      </w:pPr>
      <w:r w:rsidRPr="00AE4AF2">
        <w:rPr>
          <w:rFonts w:cs="Times New Roman"/>
          <w:sz w:val="26"/>
          <w:szCs w:val="26"/>
        </w:rPr>
        <w:t>- Nếu hồ sơ đầy đủ theo quy định thì tiếp nhận và viết Phiếu biên nhận hồ sơ và hẹn trả kết quả (theo mẫu).</w:t>
      </w:r>
    </w:p>
    <w:p w:rsidR="00F205A5" w:rsidRPr="00AE4AF2" w:rsidRDefault="00F205A5" w:rsidP="00F205A5">
      <w:pPr>
        <w:spacing w:before="60" w:after="60" w:line="240" w:lineRule="auto"/>
        <w:ind w:firstLine="709"/>
        <w:jc w:val="both"/>
        <w:textAlignment w:val="baseline"/>
        <w:rPr>
          <w:rFonts w:cs="Times New Roman"/>
          <w:sz w:val="26"/>
          <w:szCs w:val="26"/>
        </w:rPr>
      </w:pPr>
      <w:r w:rsidRPr="00AE4AF2">
        <w:rPr>
          <w:rFonts w:cs="Times New Roman"/>
          <w:sz w:val="26"/>
          <w:szCs w:val="26"/>
        </w:rPr>
        <w:t xml:space="preserve">- Nếu hồ sơ còn thiếu, chưa đúng quy định thì hướng dẫn người nộp hồ sơ bổ sung, hoàn thiện hồ sơ theo đúng quy định (theo </w:t>
      </w:r>
      <w:r w:rsidRPr="00FF7328">
        <w:rPr>
          <w:rFonts w:cs="Times New Roman"/>
          <w:sz w:val="26"/>
          <w:szCs w:val="26"/>
        </w:rPr>
        <w:t>m</w:t>
      </w:r>
      <w:r w:rsidRPr="00AE4AF2">
        <w:rPr>
          <w:rFonts w:cs="Times New Roman"/>
          <w:sz w:val="26"/>
          <w:szCs w:val="26"/>
        </w:rPr>
        <w:t>ẫu).</w:t>
      </w:r>
    </w:p>
    <w:p w:rsidR="00F205A5" w:rsidRPr="00AE4AF2" w:rsidRDefault="00F205A5" w:rsidP="00F205A5">
      <w:pPr>
        <w:spacing w:before="60" w:after="60" w:line="240" w:lineRule="auto"/>
        <w:ind w:firstLine="709"/>
        <w:jc w:val="both"/>
        <w:textAlignment w:val="baseline"/>
        <w:rPr>
          <w:rFonts w:cs="Times New Roman"/>
          <w:sz w:val="26"/>
          <w:szCs w:val="26"/>
        </w:rPr>
      </w:pPr>
      <w:r w:rsidRPr="00AE4AF2">
        <w:rPr>
          <w:rFonts w:cs="Times New Roman"/>
          <w:sz w:val="26"/>
          <w:szCs w:val="26"/>
        </w:rPr>
        <w:t xml:space="preserve">- Nếu hồ sơ không thuộc thẩm quyền giải quyết thì hướng dẫn người nộp hồ sơ đến cơ quan có thẩm quyền theo quy định (theo </w:t>
      </w:r>
      <w:r w:rsidRPr="00811FE0">
        <w:rPr>
          <w:rFonts w:cs="Times New Roman"/>
          <w:sz w:val="26"/>
          <w:szCs w:val="26"/>
        </w:rPr>
        <w:t>m</w:t>
      </w:r>
      <w:r w:rsidRPr="00AE4AF2">
        <w:rPr>
          <w:rFonts w:cs="Times New Roman"/>
          <w:sz w:val="26"/>
          <w:szCs w:val="26"/>
        </w:rPr>
        <w:t>ẫu).</w:t>
      </w:r>
    </w:p>
    <w:p w:rsidR="00F205A5" w:rsidRPr="001A266C" w:rsidRDefault="00F205A5" w:rsidP="00F205A5">
      <w:pPr>
        <w:spacing w:before="60" w:after="60" w:line="240" w:lineRule="auto"/>
        <w:ind w:firstLine="709"/>
        <w:jc w:val="both"/>
        <w:rPr>
          <w:rFonts w:cs="Times New Roman"/>
          <w:sz w:val="26"/>
          <w:szCs w:val="26"/>
        </w:rPr>
      </w:pPr>
      <w:r w:rsidRPr="00AE4AF2">
        <w:rPr>
          <w:rFonts w:cs="Times New Roman"/>
          <w:sz w:val="26"/>
          <w:szCs w:val="26"/>
        </w:rPr>
        <w:t>- Trong thời hạn 0,5 ngày làm việc kể từ lúc nhận hồ sơ hợp lệ, Trung tâm Hành chính công tỉnh Đăk Nông chuyển hồ sơ về Chi cục Kiểm lâm (Phòng Sử dụng và Phát triển rừng).</w:t>
      </w:r>
    </w:p>
    <w:p w:rsidR="00F205A5" w:rsidRPr="001A266C" w:rsidRDefault="00F205A5" w:rsidP="00F205A5">
      <w:pPr>
        <w:spacing w:before="60" w:after="60" w:line="240" w:lineRule="auto"/>
        <w:ind w:firstLine="709"/>
        <w:jc w:val="both"/>
        <w:rPr>
          <w:rFonts w:cs="Times New Roman"/>
          <w:b/>
          <w:sz w:val="26"/>
          <w:szCs w:val="26"/>
        </w:rPr>
      </w:pPr>
      <w:r w:rsidRPr="001A266C">
        <w:rPr>
          <w:rFonts w:cs="Times New Roman"/>
          <w:b/>
          <w:sz w:val="26"/>
          <w:szCs w:val="26"/>
        </w:rPr>
        <w:t xml:space="preserve">Bước 2. </w:t>
      </w:r>
      <w:r w:rsidRPr="006C7ED1">
        <w:rPr>
          <w:sz w:val="26"/>
          <w:szCs w:val="26"/>
        </w:rPr>
        <w:t xml:space="preserve">Trong thời hạn </w:t>
      </w:r>
      <w:r w:rsidRPr="001A266C">
        <w:rPr>
          <w:sz w:val="26"/>
          <w:szCs w:val="26"/>
        </w:rPr>
        <w:t>01</w:t>
      </w:r>
      <w:r w:rsidRPr="006C7ED1">
        <w:rPr>
          <w:sz w:val="26"/>
          <w:szCs w:val="26"/>
        </w:rPr>
        <w:t xml:space="preserve"> ngày làm việc kể từ ngày nhận được hồ sơ, Chi cục Kiểm lâm (</w:t>
      </w:r>
      <w:r w:rsidRPr="00AE4AF2">
        <w:rPr>
          <w:rFonts w:cs="Times New Roman"/>
          <w:sz w:val="26"/>
          <w:szCs w:val="26"/>
        </w:rPr>
        <w:t>Phòng Sử dụng và Phát triển rừng</w:t>
      </w:r>
      <w:r w:rsidRPr="006C7ED1">
        <w:rPr>
          <w:sz w:val="26"/>
          <w:szCs w:val="26"/>
        </w:rPr>
        <w:t>) có trách nhiệm kiểm tra thành phần, nội dung chủ yếu trong hồ sơ:</w:t>
      </w:r>
    </w:p>
    <w:p w:rsidR="00F205A5" w:rsidRPr="006C7ED1" w:rsidRDefault="00F205A5" w:rsidP="00F205A5">
      <w:pPr>
        <w:spacing w:before="60" w:after="60" w:line="240" w:lineRule="auto"/>
        <w:ind w:firstLine="709"/>
        <w:jc w:val="both"/>
        <w:rPr>
          <w:rFonts w:cs="Times New Roman"/>
          <w:sz w:val="26"/>
          <w:szCs w:val="26"/>
        </w:rPr>
      </w:pPr>
      <w:r w:rsidRPr="006C7ED1">
        <w:rPr>
          <w:rFonts w:cs="Times New Roman"/>
          <w:sz w:val="26"/>
          <w:szCs w:val="26"/>
        </w:rPr>
        <w:t>- Trường hợp hồ sơ hợp lệ, thực hiệ</w:t>
      </w:r>
      <w:r>
        <w:rPr>
          <w:rFonts w:cs="Times New Roman"/>
          <w:sz w:val="26"/>
          <w:szCs w:val="26"/>
        </w:rPr>
        <w:t>n</w:t>
      </w:r>
      <w:r w:rsidRPr="006C7ED1">
        <w:rPr>
          <w:rFonts w:cs="Times New Roman"/>
          <w:sz w:val="26"/>
          <w:szCs w:val="26"/>
        </w:rPr>
        <w:t xml:space="preserve"> bước 3.</w:t>
      </w:r>
    </w:p>
    <w:p w:rsidR="00F205A5" w:rsidRPr="006C7ED1" w:rsidRDefault="00F205A5" w:rsidP="00F205A5">
      <w:pPr>
        <w:spacing w:before="60" w:after="60" w:line="240" w:lineRule="auto"/>
        <w:ind w:firstLine="709"/>
        <w:jc w:val="both"/>
        <w:rPr>
          <w:rFonts w:cs="Times New Roman"/>
          <w:sz w:val="26"/>
          <w:szCs w:val="26"/>
        </w:rPr>
      </w:pPr>
      <w:r w:rsidRPr="006C7ED1">
        <w:rPr>
          <w:rFonts w:cs="Times New Roman"/>
          <w:sz w:val="26"/>
          <w:szCs w:val="26"/>
        </w:rPr>
        <w:t>- Trường hợp hồ sơ không hợp lệ, Chi cục Kiểm lâm thông báo hoặc hướng dẫn bằng văn bản gửi Trung tâm Hành chính công tỉnh Đăk Nông; Trong thời hạn 0,5 ngày làm việc (không tính vào thời gian giải quyết thủ tục hành chính) TTHCC thông báo cho tổ chức, cá nhân điều chỉnh, bổ sung, hoàn thiện hồ sơ theo quy định.</w:t>
      </w:r>
    </w:p>
    <w:p w:rsidR="00F205A5" w:rsidRPr="00800C9D" w:rsidRDefault="00F205A5" w:rsidP="00F205A5">
      <w:pPr>
        <w:widowControl w:val="0"/>
        <w:spacing w:before="60" w:after="60" w:line="240" w:lineRule="auto"/>
        <w:ind w:firstLine="709"/>
        <w:jc w:val="both"/>
        <w:rPr>
          <w:rFonts w:cs="Times New Roman"/>
          <w:sz w:val="26"/>
          <w:szCs w:val="26"/>
        </w:rPr>
      </w:pPr>
      <w:r w:rsidRPr="006C7ED1">
        <w:rPr>
          <w:rFonts w:cs="Times New Roman"/>
          <w:b/>
          <w:spacing w:val="-4"/>
          <w:sz w:val="26"/>
          <w:szCs w:val="26"/>
        </w:rPr>
        <w:t xml:space="preserve">Bước 3. </w:t>
      </w:r>
      <w:r w:rsidRPr="006C7ED1">
        <w:rPr>
          <w:rFonts w:cs="Times New Roman"/>
          <w:spacing w:val="-4"/>
          <w:sz w:val="26"/>
          <w:szCs w:val="26"/>
        </w:rPr>
        <w:t xml:space="preserve"> Sau khi nhận hồ sơ đầy đủ và hợp lệ, Chi cục Kiểm lâm </w:t>
      </w:r>
      <w:r w:rsidRPr="006C7ED1">
        <w:rPr>
          <w:rFonts w:cs="Times New Roman"/>
          <w:sz w:val="26"/>
          <w:szCs w:val="26"/>
        </w:rPr>
        <w:t>(</w:t>
      </w:r>
      <w:r w:rsidRPr="00AE4AF2">
        <w:rPr>
          <w:rFonts w:cs="Times New Roman"/>
          <w:sz w:val="26"/>
          <w:szCs w:val="26"/>
        </w:rPr>
        <w:t>Phòng Sử dụng và Phát triển rừng</w:t>
      </w:r>
      <w:r w:rsidRPr="006C7ED1">
        <w:rPr>
          <w:rFonts w:cs="Times New Roman"/>
          <w:sz w:val="26"/>
          <w:szCs w:val="26"/>
        </w:rPr>
        <w:t xml:space="preserve">) </w:t>
      </w:r>
      <w:r w:rsidRPr="00800C9D">
        <w:rPr>
          <w:rFonts w:cs="Times New Roman"/>
          <w:sz w:val="26"/>
          <w:szCs w:val="26"/>
        </w:rPr>
        <w:t>tham mưu Sở Nông nghiệp và Phát triển nông thôn:</w:t>
      </w:r>
    </w:p>
    <w:p w:rsidR="00F205A5" w:rsidRPr="00691308" w:rsidRDefault="00F205A5" w:rsidP="00F205A5">
      <w:pPr>
        <w:widowControl w:val="0"/>
        <w:spacing w:before="60" w:after="60" w:line="240" w:lineRule="auto"/>
        <w:ind w:firstLine="709"/>
        <w:jc w:val="both"/>
        <w:rPr>
          <w:rFonts w:cs="Times New Roman"/>
          <w:sz w:val="26"/>
          <w:szCs w:val="26"/>
        </w:rPr>
      </w:pPr>
      <w:r w:rsidRPr="00800C9D">
        <w:rPr>
          <w:rFonts w:cs="Times New Roman"/>
          <w:sz w:val="26"/>
          <w:szCs w:val="26"/>
        </w:rPr>
        <w:t xml:space="preserve">- Tổ </w:t>
      </w:r>
      <w:r w:rsidRPr="00F87D64">
        <w:rPr>
          <w:rFonts w:cs="Times New Roman"/>
          <w:sz w:val="26"/>
          <w:szCs w:val="26"/>
        </w:rPr>
        <w:t>chức thẩm định</w:t>
      </w:r>
      <w:r w:rsidRPr="00800C9D">
        <w:rPr>
          <w:rFonts w:cs="Times New Roman"/>
          <w:sz w:val="26"/>
          <w:szCs w:val="26"/>
        </w:rPr>
        <w:t>;</w:t>
      </w:r>
      <w:r w:rsidRPr="00F87D64">
        <w:rPr>
          <w:rFonts w:cs="Times New Roman"/>
          <w:sz w:val="26"/>
          <w:szCs w:val="26"/>
        </w:rPr>
        <w:t xml:space="preserve"> </w:t>
      </w:r>
    </w:p>
    <w:p w:rsidR="00F205A5" w:rsidRPr="00691308" w:rsidRDefault="00F205A5" w:rsidP="00F205A5">
      <w:pPr>
        <w:widowControl w:val="0"/>
        <w:spacing w:before="60" w:after="60" w:line="240" w:lineRule="auto"/>
        <w:ind w:firstLine="709"/>
        <w:jc w:val="both"/>
        <w:rPr>
          <w:rFonts w:cs="Times New Roman"/>
          <w:sz w:val="26"/>
          <w:szCs w:val="26"/>
        </w:rPr>
      </w:pPr>
      <w:r w:rsidRPr="00691308">
        <w:rPr>
          <w:rFonts w:cs="Times New Roman"/>
          <w:sz w:val="26"/>
          <w:szCs w:val="26"/>
        </w:rPr>
        <w:t>- Trình UBND tỉnh xem xét, phê duyệt phương án trồng rừng thay thế.</w:t>
      </w:r>
    </w:p>
    <w:p w:rsidR="00F205A5" w:rsidRPr="00584CC8" w:rsidRDefault="00F205A5" w:rsidP="00F205A5">
      <w:pPr>
        <w:widowControl w:val="0"/>
        <w:spacing w:before="60" w:after="60" w:line="240" w:lineRule="auto"/>
        <w:ind w:firstLine="709"/>
        <w:jc w:val="both"/>
        <w:rPr>
          <w:rFonts w:cs="Times New Roman"/>
          <w:sz w:val="26"/>
          <w:szCs w:val="26"/>
          <w:lang w:val="en-US"/>
        </w:rPr>
      </w:pPr>
      <w:r w:rsidRPr="00800C9D">
        <w:rPr>
          <w:rFonts w:cs="Times New Roman"/>
          <w:sz w:val="26"/>
          <w:szCs w:val="26"/>
        </w:rPr>
        <w:t xml:space="preserve">Thời gian: </w:t>
      </w:r>
      <w:r w:rsidRPr="00800C9D">
        <w:rPr>
          <w:rFonts w:cs="Times New Roman"/>
          <w:sz w:val="26"/>
          <w:szCs w:val="26"/>
          <w:lang w:val="en-US"/>
        </w:rPr>
        <w:t>18,5</w:t>
      </w:r>
      <w:r w:rsidRPr="00800C9D">
        <w:rPr>
          <w:rFonts w:cs="Times New Roman"/>
          <w:sz w:val="26"/>
          <w:szCs w:val="26"/>
        </w:rPr>
        <w:t xml:space="preserve"> ngày làm việc</w:t>
      </w:r>
      <w:r>
        <w:rPr>
          <w:rFonts w:cs="Times New Roman"/>
          <w:sz w:val="26"/>
          <w:szCs w:val="26"/>
          <w:lang w:val="en-US"/>
        </w:rPr>
        <w:t xml:space="preserve">. </w:t>
      </w:r>
      <w:r w:rsidRPr="00F87D64">
        <w:rPr>
          <w:rFonts w:cs="Times New Roman"/>
          <w:sz w:val="26"/>
          <w:szCs w:val="26"/>
        </w:rPr>
        <w:t>Trường hợp cần xác minh thực địa về hiện trạng diện tích rừng chuyển mục đích sử dụng sang mục đích khác, địa điểm dự kiến trồng rừng thay thế, thời gian hoàn thành thẩm định được kéo dài thêm nhưng không quá 12 ngày làm việc</w:t>
      </w:r>
      <w:r>
        <w:rPr>
          <w:rFonts w:cs="Times New Roman"/>
          <w:sz w:val="26"/>
          <w:szCs w:val="26"/>
          <w:lang w:val="en-US"/>
        </w:rPr>
        <w:t>.</w:t>
      </w:r>
    </w:p>
    <w:p w:rsidR="00F205A5" w:rsidRPr="001A266C" w:rsidRDefault="00F205A5" w:rsidP="00F205A5">
      <w:pPr>
        <w:widowControl w:val="0"/>
        <w:spacing w:before="60" w:after="60" w:line="240" w:lineRule="auto"/>
        <w:ind w:firstLine="709"/>
        <w:jc w:val="both"/>
        <w:rPr>
          <w:rFonts w:cs="Times New Roman"/>
          <w:sz w:val="26"/>
          <w:szCs w:val="26"/>
        </w:rPr>
      </w:pPr>
      <w:r w:rsidRPr="001A266C">
        <w:rPr>
          <w:rFonts w:cs="Times New Roman"/>
          <w:sz w:val="26"/>
          <w:szCs w:val="26"/>
        </w:rPr>
        <w:t>Trường hợp không đề nghị UBND cấp tỉnh  xem xét, phê duyệt, thông báo rõ lý do bằng văn bản đến Chủ dự án thông qua Trung tâm hành chính công.</w:t>
      </w:r>
    </w:p>
    <w:p w:rsidR="00F205A5" w:rsidRPr="00584CC8" w:rsidRDefault="00F205A5" w:rsidP="00F205A5">
      <w:pPr>
        <w:widowControl w:val="0"/>
        <w:spacing w:before="60" w:after="60" w:line="240" w:lineRule="auto"/>
        <w:ind w:firstLine="709"/>
        <w:jc w:val="both"/>
        <w:rPr>
          <w:rFonts w:cs="Times New Roman"/>
          <w:sz w:val="26"/>
          <w:szCs w:val="26"/>
        </w:rPr>
      </w:pPr>
      <w:r w:rsidRPr="001A266C">
        <w:rPr>
          <w:rFonts w:cs="Times New Roman"/>
          <w:b/>
          <w:sz w:val="26"/>
          <w:szCs w:val="26"/>
        </w:rPr>
        <w:t>Bước 4.</w:t>
      </w:r>
      <w:r w:rsidRPr="001A266C">
        <w:rPr>
          <w:rFonts w:cs="Times New Roman"/>
          <w:sz w:val="26"/>
          <w:szCs w:val="26"/>
        </w:rPr>
        <w:t xml:space="preserve"> </w:t>
      </w:r>
      <w:r w:rsidRPr="00800C9D">
        <w:rPr>
          <w:rFonts w:cs="Times New Roman"/>
          <w:spacing w:val="4"/>
          <w:sz w:val="26"/>
          <w:szCs w:val="26"/>
        </w:rPr>
        <w:t xml:space="preserve">Sau khi nhận được </w:t>
      </w:r>
      <w:r w:rsidRPr="00800C9D">
        <w:rPr>
          <w:rFonts w:cs="Times New Roman"/>
          <w:color w:val="000000"/>
          <w:sz w:val="26"/>
          <w:szCs w:val="26"/>
        </w:rPr>
        <w:t>đầy đủ hồ sơ do Sở Nông nghiệp và Phát triển nông thôn trình, Ủy ban nhân dân tỉnh phê duyệt</w:t>
      </w:r>
      <w:r w:rsidRPr="001A266C">
        <w:rPr>
          <w:rFonts w:cs="Times New Roman"/>
          <w:color w:val="000000"/>
          <w:sz w:val="26"/>
          <w:szCs w:val="26"/>
        </w:rPr>
        <w:t xml:space="preserve"> phương án trồng rừng thay thế</w:t>
      </w:r>
      <w:r w:rsidRPr="00584CC8">
        <w:rPr>
          <w:rFonts w:cs="Times New Roman"/>
          <w:color w:val="000000"/>
          <w:sz w:val="26"/>
          <w:szCs w:val="26"/>
        </w:rPr>
        <w:t>.</w:t>
      </w:r>
    </w:p>
    <w:p w:rsidR="00F205A5" w:rsidRDefault="00F205A5" w:rsidP="00F205A5">
      <w:pPr>
        <w:spacing w:before="60" w:after="60" w:line="240" w:lineRule="auto"/>
        <w:ind w:firstLine="709"/>
        <w:jc w:val="both"/>
        <w:rPr>
          <w:sz w:val="26"/>
          <w:szCs w:val="26"/>
          <w:lang w:val="en-US"/>
        </w:rPr>
      </w:pPr>
      <w:r>
        <w:rPr>
          <w:sz w:val="26"/>
          <w:szCs w:val="26"/>
          <w:lang w:val="en-US"/>
        </w:rPr>
        <w:t>Thời gian: 8 ngày làm việc.</w:t>
      </w:r>
    </w:p>
    <w:p w:rsidR="00F205A5" w:rsidRDefault="00F205A5" w:rsidP="00F205A5">
      <w:pPr>
        <w:spacing w:before="60" w:after="60" w:line="240" w:lineRule="auto"/>
        <w:ind w:firstLine="709"/>
        <w:jc w:val="both"/>
        <w:rPr>
          <w:sz w:val="26"/>
          <w:szCs w:val="26"/>
          <w:lang w:val="en-US"/>
        </w:rPr>
      </w:pPr>
      <w:proofErr w:type="gramStart"/>
      <w:r>
        <w:rPr>
          <w:sz w:val="26"/>
          <w:szCs w:val="26"/>
          <w:lang w:val="en-US"/>
        </w:rPr>
        <w:t>Trường hợp không phê duyệt phương án, UBND cấp tỉnh thông báo rõ lý do bằng văn bản cho Sở Nông nghiệp và Chủ dự án.</w:t>
      </w:r>
      <w:proofErr w:type="gramEnd"/>
    </w:p>
    <w:p w:rsidR="00F205A5" w:rsidRDefault="00F205A5" w:rsidP="00F205A5">
      <w:pPr>
        <w:spacing w:before="60" w:after="60" w:line="240" w:lineRule="auto"/>
        <w:ind w:firstLine="709"/>
        <w:jc w:val="both"/>
        <w:rPr>
          <w:sz w:val="26"/>
          <w:szCs w:val="26"/>
          <w:lang w:val="en-US"/>
        </w:rPr>
      </w:pPr>
      <w:proofErr w:type="gramStart"/>
      <w:r>
        <w:rPr>
          <w:sz w:val="26"/>
          <w:szCs w:val="26"/>
          <w:lang w:val="en-US"/>
        </w:rPr>
        <w:t>Kết quả chuyển về Trung tâm Hành chính công.</w:t>
      </w:r>
      <w:proofErr w:type="gramEnd"/>
    </w:p>
    <w:p w:rsidR="00F205A5" w:rsidRPr="00800C9D" w:rsidRDefault="00F205A5" w:rsidP="00F205A5">
      <w:pPr>
        <w:spacing w:before="60" w:after="60" w:line="240" w:lineRule="auto"/>
        <w:ind w:firstLine="709"/>
        <w:jc w:val="both"/>
        <w:rPr>
          <w:rFonts w:cs="Times New Roman"/>
          <w:spacing w:val="-4"/>
          <w:sz w:val="26"/>
          <w:szCs w:val="26"/>
          <w:lang w:val="pt-BR"/>
        </w:rPr>
      </w:pPr>
      <w:proofErr w:type="gramStart"/>
      <w:r w:rsidRPr="00800C9D">
        <w:rPr>
          <w:b/>
          <w:sz w:val="26"/>
          <w:szCs w:val="26"/>
          <w:lang w:val="en-US"/>
        </w:rPr>
        <w:t>Bước 5.</w:t>
      </w:r>
      <w:proofErr w:type="gramEnd"/>
      <w:r w:rsidRPr="00800C9D">
        <w:rPr>
          <w:b/>
          <w:sz w:val="26"/>
          <w:szCs w:val="26"/>
          <w:lang w:val="en-US"/>
        </w:rPr>
        <w:t xml:space="preserve"> </w:t>
      </w:r>
      <w:r w:rsidRPr="00800C9D">
        <w:rPr>
          <w:rFonts w:cs="Times New Roman"/>
          <w:spacing w:val="-4"/>
          <w:sz w:val="26"/>
          <w:szCs w:val="26"/>
          <w:lang w:val="pt-BR"/>
        </w:rPr>
        <w:t xml:space="preserve">Trung tâm hành chính công có trách nhiệm liên hệ, trả kết quả cho cá nhân, tổ chức theo các hình thức sau: </w:t>
      </w:r>
    </w:p>
    <w:p w:rsidR="00F205A5" w:rsidRPr="00800C9D" w:rsidRDefault="00F205A5" w:rsidP="00F205A5">
      <w:pPr>
        <w:spacing w:before="60" w:after="60" w:line="240" w:lineRule="auto"/>
        <w:ind w:firstLine="709"/>
        <w:jc w:val="both"/>
        <w:rPr>
          <w:rFonts w:cs="Times New Roman"/>
          <w:spacing w:val="-4"/>
          <w:sz w:val="26"/>
          <w:szCs w:val="26"/>
          <w:lang w:val="pt-BR"/>
        </w:rPr>
      </w:pPr>
      <w:r w:rsidRPr="00800C9D">
        <w:rPr>
          <w:rFonts w:cs="Times New Roman"/>
          <w:spacing w:val="-4"/>
          <w:sz w:val="26"/>
          <w:szCs w:val="26"/>
          <w:lang w:val="pt-BR"/>
        </w:rPr>
        <w:t>- Trả trực tiếp cho tổ chức, cá nhân tại Trung tâm hành chính công.</w:t>
      </w:r>
    </w:p>
    <w:p w:rsidR="00F205A5" w:rsidRDefault="00F205A5" w:rsidP="00F205A5">
      <w:pPr>
        <w:spacing w:before="60" w:after="60" w:line="240" w:lineRule="auto"/>
        <w:ind w:firstLine="709"/>
        <w:jc w:val="both"/>
        <w:rPr>
          <w:rFonts w:cs="Times New Roman"/>
          <w:spacing w:val="-4"/>
          <w:sz w:val="26"/>
          <w:szCs w:val="26"/>
          <w:lang w:val="pt-BR"/>
        </w:rPr>
      </w:pPr>
      <w:r w:rsidRPr="00800C9D">
        <w:rPr>
          <w:rFonts w:cs="Times New Roman"/>
          <w:spacing w:val="-4"/>
          <w:sz w:val="26"/>
          <w:szCs w:val="26"/>
          <w:lang w:val="pt-BR"/>
        </w:rPr>
        <w:lastRenderedPageBreak/>
        <w:t>- Trả kết quả qua đường bưu chính theo đề nghị của tổ chức, cá nhân (phí dịch vụ bưu chính do tổ chức, cá nhân chi trả).</w:t>
      </w:r>
    </w:p>
    <w:p w:rsidR="00F205A5" w:rsidRDefault="00F205A5" w:rsidP="00F205A5">
      <w:pPr>
        <w:spacing w:before="60" w:after="60" w:line="240" w:lineRule="auto"/>
        <w:ind w:firstLine="709"/>
        <w:jc w:val="both"/>
        <w:rPr>
          <w:rFonts w:cs="Times New Roman"/>
          <w:spacing w:val="-4"/>
          <w:sz w:val="26"/>
          <w:szCs w:val="26"/>
          <w:lang w:val="pt-BR"/>
        </w:rPr>
      </w:pPr>
      <w:r>
        <w:rPr>
          <w:rFonts w:cs="Times New Roman"/>
          <w:spacing w:val="-4"/>
          <w:sz w:val="26"/>
          <w:szCs w:val="26"/>
          <w:lang w:val="pt-BR"/>
        </w:rPr>
        <w:t xml:space="preserve">2. </w:t>
      </w:r>
      <w:r w:rsidRPr="00F205A5">
        <w:rPr>
          <w:b/>
          <w:sz w:val="26"/>
          <w:szCs w:val="26"/>
          <w:lang w:val="pt-BR"/>
        </w:rPr>
        <w:t>Thành phần</w:t>
      </w:r>
      <w:r>
        <w:rPr>
          <w:b/>
          <w:sz w:val="26"/>
          <w:szCs w:val="26"/>
          <w:lang w:val="pt-BR"/>
        </w:rPr>
        <w:t>, số lượng</w:t>
      </w:r>
      <w:r w:rsidRPr="00F205A5">
        <w:rPr>
          <w:b/>
          <w:sz w:val="26"/>
          <w:szCs w:val="26"/>
          <w:lang w:val="pt-BR"/>
        </w:rPr>
        <w:t xml:space="preserve"> hồ sơ</w:t>
      </w:r>
    </w:p>
    <w:p w:rsidR="00F205A5" w:rsidRPr="00F205A5" w:rsidRDefault="00F205A5" w:rsidP="00F205A5">
      <w:pPr>
        <w:spacing w:before="60" w:after="60" w:line="240" w:lineRule="auto"/>
        <w:ind w:firstLine="709"/>
        <w:jc w:val="both"/>
        <w:rPr>
          <w:b/>
          <w:sz w:val="26"/>
          <w:szCs w:val="26"/>
          <w:lang w:val="pt-BR"/>
        </w:rPr>
      </w:pPr>
      <w:r w:rsidRPr="00F205A5">
        <w:rPr>
          <w:b/>
          <w:sz w:val="26"/>
          <w:szCs w:val="26"/>
          <w:lang w:val="pt-BR"/>
        </w:rPr>
        <w:t>Thành phần hồ sơ:</w:t>
      </w:r>
    </w:p>
    <w:p w:rsidR="00F205A5" w:rsidRPr="00F205A5" w:rsidRDefault="00F205A5" w:rsidP="00F205A5">
      <w:pPr>
        <w:spacing w:before="60" w:after="60" w:line="240" w:lineRule="auto"/>
        <w:ind w:firstLine="709"/>
        <w:jc w:val="both"/>
        <w:rPr>
          <w:sz w:val="26"/>
          <w:szCs w:val="26"/>
          <w:lang w:val="pt-BR"/>
        </w:rPr>
      </w:pPr>
      <w:r w:rsidRPr="00F205A5">
        <w:rPr>
          <w:sz w:val="26"/>
          <w:szCs w:val="26"/>
          <w:lang w:val="pt-BR"/>
        </w:rPr>
        <w:t>- Phương án trồng rừng thay thế theo mẫu tại Phụ lục I kèm theo Thông tư số 13/2019/TT-BNN ngày 25/10/2019;</w:t>
      </w:r>
    </w:p>
    <w:p w:rsidR="00F205A5" w:rsidRPr="00F205A5" w:rsidRDefault="00F205A5" w:rsidP="00F205A5">
      <w:pPr>
        <w:spacing w:before="60" w:after="60" w:line="240" w:lineRule="auto"/>
        <w:ind w:firstLine="709"/>
        <w:jc w:val="both"/>
        <w:rPr>
          <w:sz w:val="26"/>
          <w:szCs w:val="26"/>
          <w:lang w:val="pt-BR"/>
        </w:rPr>
      </w:pPr>
      <w:r w:rsidRPr="00F205A5">
        <w:rPr>
          <w:sz w:val="26"/>
          <w:szCs w:val="26"/>
          <w:lang w:val="pt-BR"/>
        </w:rPr>
        <w:t>- Văn bản đề nghị phê duyệt theo mẫu tại Phụ lục II kèm theo Thông tư số 13/2019/TT-BNN ngày 25/10/2019;</w:t>
      </w:r>
    </w:p>
    <w:p w:rsidR="00F205A5" w:rsidRPr="00F205A5" w:rsidRDefault="00F205A5" w:rsidP="00F205A5">
      <w:pPr>
        <w:spacing w:before="60" w:after="60" w:line="240" w:lineRule="auto"/>
        <w:ind w:firstLine="709"/>
        <w:jc w:val="both"/>
        <w:rPr>
          <w:sz w:val="26"/>
          <w:szCs w:val="26"/>
          <w:lang w:val="pt-BR"/>
        </w:rPr>
      </w:pPr>
      <w:r w:rsidRPr="00F205A5">
        <w:rPr>
          <w:sz w:val="26"/>
          <w:szCs w:val="26"/>
          <w:lang w:val="pt-BR"/>
        </w:rPr>
        <w:t>- Quyết định chủ trương chuyển mục đích sử dụng rừng sang mục đích khác của cơ quan nhà nước có thẩm quyền, các tài liệu khác liên quan (nếu có).</w:t>
      </w:r>
    </w:p>
    <w:p w:rsidR="00F205A5" w:rsidRPr="00F205A5" w:rsidRDefault="00F205A5" w:rsidP="00F205A5">
      <w:pPr>
        <w:spacing w:before="60" w:after="60" w:line="240" w:lineRule="auto"/>
        <w:ind w:firstLine="709"/>
        <w:jc w:val="both"/>
        <w:rPr>
          <w:sz w:val="26"/>
          <w:szCs w:val="26"/>
          <w:lang w:val="pt-BR"/>
        </w:rPr>
      </w:pPr>
      <w:r w:rsidRPr="00F205A5">
        <w:rPr>
          <w:b/>
          <w:sz w:val="26"/>
          <w:szCs w:val="26"/>
          <w:lang w:val="pt-BR"/>
        </w:rPr>
        <w:t xml:space="preserve">Số lượng hồ sơ: </w:t>
      </w:r>
      <w:r w:rsidRPr="00F205A5">
        <w:rPr>
          <w:sz w:val="26"/>
          <w:szCs w:val="26"/>
          <w:lang w:val="pt-BR"/>
        </w:rPr>
        <w:t>01 bộ</w:t>
      </w:r>
    </w:p>
    <w:p w:rsidR="00F205A5" w:rsidRPr="00800C9D" w:rsidRDefault="00F205A5" w:rsidP="00F205A5">
      <w:pPr>
        <w:spacing w:before="60" w:after="60" w:line="240" w:lineRule="auto"/>
        <w:ind w:firstLine="709"/>
        <w:jc w:val="both"/>
        <w:rPr>
          <w:rFonts w:cs="Times New Roman"/>
          <w:color w:val="000000"/>
          <w:sz w:val="26"/>
          <w:szCs w:val="26"/>
        </w:rPr>
      </w:pPr>
      <w:r>
        <w:rPr>
          <w:rFonts w:cs="Times New Roman"/>
          <w:b/>
          <w:color w:val="000000"/>
          <w:sz w:val="26"/>
          <w:szCs w:val="26"/>
          <w:lang w:val="pt-BR"/>
        </w:rPr>
        <w:t>3</w:t>
      </w:r>
      <w:r w:rsidRPr="00800C9D">
        <w:rPr>
          <w:rFonts w:cs="Times New Roman"/>
          <w:b/>
          <w:color w:val="000000"/>
          <w:sz w:val="26"/>
          <w:szCs w:val="26"/>
          <w:lang w:val="pt-BR"/>
        </w:rPr>
        <w:t xml:space="preserve">. </w:t>
      </w:r>
      <w:r w:rsidRPr="00800C9D">
        <w:rPr>
          <w:rFonts w:cs="Times New Roman"/>
          <w:b/>
          <w:color w:val="000000"/>
          <w:sz w:val="26"/>
          <w:szCs w:val="26"/>
        </w:rPr>
        <w:t>Thời hạn giải quyết:</w:t>
      </w:r>
      <w:r w:rsidRPr="00800C9D">
        <w:rPr>
          <w:rFonts w:cs="Times New Roman"/>
          <w:color w:val="000000"/>
          <w:sz w:val="26"/>
          <w:szCs w:val="26"/>
        </w:rPr>
        <w:t xml:space="preserve"> </w:t>
      </w:r>
      <w:r w:rsidRPr="00800C9D">
        <w:rPr>
          <w:rFonts w:cs="Times New Roman"/>
          <w:color w:val="000000"/>
          <w:sz w:val="26"/>
          <w:szCs w:val="26"/>
          <w:lang w:val="pt-BR"/>
        </w:rPr>
        <w:t>28</w:t>
      </w:r>
      <w:r w:rsidRPr="00800C9D">
        <w:rPr>
          <w:rFonts w:cs="Times New Roman"/>
          <w:color w:val="000000"/>
          <w:sz w:val="26"/>
          <w:szCs w:val="26"/>
        </w:rPr>
        <w:t xml:space="preserve"> ngày làm việc. Trong đó:</w:t>
      </w:r>
    </w:p>
    <w:p w:rsidR="00F205A5" w:rsidRPr="00800C9D" w:rsidRDefault="00F205A5" w:rsidP="00F205A5">
      <w:pPr>
        <w:spacing w:before="60" w:after="60" w:line="240" w:lineRule="auto"/>
        <w:ind w:firstLine="709"/>
        <w:jc w:val="both"/>
        <w:rPr>
          <w:rFonts w:cs="Times New Roman"/>
          <w:sz w:val="26"/>
          <w:szCs w:val="26"/>
          <w:lang w:val="pt-BR"/>
        </w:rPr>
      </w:pPr>
      <w:r w:rsidRPr="00800C9D">
        <w:rPr>
          <w:rFonts w:cs="Times New Roman"/>
          <w:sz w:val="26"/>
          <w:szCs w:val="26"/>
          <w:lang w:val="pt-BR"/>
        </w:rPr>
        <w:t>- Trung tâm Hành chính công: 0,5 ngày làm việc;</w:t>
      </w:r>
    </w:p>
    <w:p w:rsidR="00F205A5" w:rsidRPr="00800C9D" w:rsidRDefault="00F205A5" w:rsidP="00F205A5">
      <w:pPr>
        <w:spacing w:before="60" w:after="60" w:line="240" w:lineRule="auto"/>
        <w:ind w:firstLine="709"/>
        <w:jc w:val="both"/>
        <w:rPr>
          <w:rFonts w:cs="Times New Roman"/>
          <w:sz w:val="26"/>
          <w:szCs w:val="26"/>
          <w:lang w:val="pt-BR"/>
        </w:rPr>
      </w:pPr>
      <w:r w:rsidRPr="00800C9D">
        <w:rPr>
          <w:rFonts w:cs="Times New Roman"/>
          <w:sz w:val="26"/>
          <w:szCs w:val="26"/>
          <w:lang w:val="pt-BR"/>
        </w:rPr>
        <w:t xml:space="preserve">- Sở Nông nghiệp và PTNT: </w:t>
      </w:r>
      <w:r>
        <w:rPr>
          <w:rFonts w:cs="Times New Roman"/>
          <w:sz w:val="26"/>
          <w:szCs w:val="26"/>
          <w:lang w:val="pt-BR"/>
        </w:rPr>
        <w:t>19,5</w:t>
      </w:r>
      <w:r w:rsidRPr="00800C9D">
        <w:rPr>
          <w:rFonts w:cs="Times New Roman"/>
          <w:sz w:val="26"/>
          <w:szCs w:val="26"/>
          <w:lang w:val="pt-BR"/>
        </w:rPr>
        <w:t xml:space="preserve"> ngày làm việc;</w:t>
      </w:r>
    </w:p>
    <w:p w:rsidR="00F205A5" w:rsidRDefault="00F205A5" w:rsidP="00F205A5">
      <w:pPr>
        <w:spacing w:before="60" w:after="60" w:line="240" w:lineRule="auto"/>
        <w:ind w:firstLine="709"/>
        <w:jc w:val="both"/>
        <w:rPr>
          <w:rFonts w:cs="Times New Roman"/>
          <w:sz w:val="26"/>
          <w:szCs w:val="26"/>
          <w:lang w:val="pt-BR"/>
        </w:rPr>
      </w:pPr>
      <w:r w:rsidRPr="00800C9D">
        <w:rPr>
          <w:rFonts w:cs="Times New Roman"/>
          <w:sz w:val="26"/>
          <w:szCs w:val="26"/>
          <w:lang w:val="pt-BR"/>
        </w:rPr>
        <w:t>- UBND tỉ</w:t>
      </w:r>
      <w:r>
        <w:rPr>
          <w:rFonts w:cs="Times New Roman"/>
          <w:sz w:val="26"/>
          <w:szCs w:val="26"/>
          <w:lang w:val="pt-BR"/>
        </w:rPr>
        <w:t>nh: 08</w:t>
      </w:r>
      <w:r w:rsidRPr="00800C9D">
        <w:rPr>
          <w:rFonts w:cs="Times New Roman"/>
          <w:sz w:val="26"/>
          <w:szCs w:val="26"/>
          <w:lang w:val="pt-BR"/>
        </w:rPr>
        <w:t xml:space="preserve"> ngày làm việc.</w:t>
      </w:r>
    </w:p>
    <w:p w:rsidR="00F205A5" w:rsidRPr="00800C9D" w:rsidRDefault="00F205A5" w:rsidP="00F205A5">
      <w:pPr>
        <w:spacing w:before="60" w:after="60" w:line="240" w:lineRule="auto"/>
        <w:ind w:firstLine="709"/>
        <w:jc w:val="both"/>
        <w:rPr>
          <w:rFonts w:cs="Times New Roman"/>
          <w:sz w:val="26"/>
          <w:szCs w:val="26"/>
          <w:lang w:val="pt-BR"/>
        </w:rPr>
      </w:pPr>
      <w:r>
        <w:rPr>
          <w:rFonts w:cs="Times New Roman"/>
          <w:b/>
          <w:sz w:val="26"/>
          <w:szCs w:val="26"/>
          <w:lang w:val="pt-BR"/>
        </w:rPr>
        <w:t>4</w:t>
      </w:r>
      <w:r w:rsidRPr="00795252">
        <w:rPr>
          <w:rFonts w:cs="Times New Roman"/>
          <w:b/>
          <w:sz w:val="26"/>
          <w:szCs w:val="26"/>
          <w:lang w:val="pt-BR"/>
        </w:rPr>
        <w:t>. Đối tượng thực hiện:</w:t>
      </w:r>
      <w:r>
        <w:rPr>
          <w:rFonts w:cs="Times New Roman"/>
          <w:sz w:val="26"/>
          <w:szCs w:val="26"/>
          <w:lang w:val="pt-BR"/>
        </w:rPr>
        <w:t xml:space="preserve"> Tổ chức, cá nhân (chủ dự án).</w:t>
      </w:r>
    </w:p>
    <w:p w:rsidR="00F205A5" w:rsidRPr="00795252" w:rsidRDefault="00F205A5" w:rsidP="00F205A5">
      <w:pPr>
        <w:spacing w:before="60" w:after="60" w:line="240" w:lineRule="auto"/>
        <w:ind w:firstLine="709"/>
        <w:jc w:val="both"/>
        <w:rPr>
          <w:rFonts w:cs="Times New Roman"/>
          <w:color w:val="000000"/>
          <w:sz w:val="26"/>
          <w:szCs w:val="26"/>
          <w:lang w:val="pt-BR"/>
        </w:rPr>
      </w:pPr>
      <w:r>
        <w:rPr>
          <w:rFonts w:cs="Times New Roman"/>
          <w:b/>
          <w:color w:val="000000"/>
          <w:sz w:val="26"/>
          <w:szCs w:val="26"/>
          <w:lang w:val="pt-BR"/>
        </w:rPr>
        <w:t>5</w:t>
      </w:r>
      <w:r w:rsidRPr="00800C9D">
        <w:rPr>
          <w:rFonts w:cs="Times New Roman"/>
          <w:b/>
          <w:color w:val="000000"/>
          <w:sz w:val="26"/>
          <w:szCs w:val="26"/>
          <w:lang w:val="pt-BR"/>
        </w:rPr>
        <w:t xml:space="preserve">. </w:t>
      </w:r>
      <w:r w:rsidRPr="00800C9D">
        <w:rPr>
          <w:rFonts w:cs="Times New Roman"/>
          <w:b/>
          <w:color w:val="000000"/>
          <w:sz w:val="26"/>
          <w:szCs w:val="26"/>
        </w:rPr>
        <w:t xml:space="preserve">Cơ quan </w:t>
      </w:r>
      <w:r w:rsidRPr="00314383">
        <w:rPr>
          <w:rFonts w:cs="Times New Roman"/>
          <w:b/>
          <w:color w:val="000000"/>
          <w:sz w:val="26"/>
          <w:szCs w:val="26"/>
          <w:lang w:val="pt-BR"/>
        </w:rPr>
        <w:t>th</w:t>
      </w:r>
      <w:r>
        <w:rPr>
          <w:rFonts w:cs="Times New Roman"/>
          <w:b/>
          <w:color w:val="000000"/>
          <w:sz w:val="26"/>
          <w:szCs w:val="26"/>
          <w:lang w:val="pt-BR"/>
        </w:rPr>
        <w:t>ực</w:t>
      </w:r>
      <w:r w:rsidRPr="00314383">
        <w:rPr>
          <w:rFonts w:cs="Times New Roman"/>
          <w:b/>
          <w:color w:val="000000"/>
          <w:sz w:val="26"/>
          <w:szCs w:val="26"/>
          <w:lang w:val="pt-BR"/>
        </w:rPr>
        <w:t xml:space="preserve"> hiện</w:t>
      </w:r>
      <w:r w:rsidRPr="00800C9D">
        <w:rPr>
          <w:rFonts w:cs="Times New Roman"/>
          <w:b/>
          <w:color w:val="000000"/>
          <w:sz w:val="26"/>
          <w:szCs w:val="26"/>
        </w:rPr>
        <w:t>:</w:t>
      </w:r>
      <w:r w:rsidRPr="00800C9D">
        <w:rPr>
          <w:rFonts w:cs="Times New Roman"/>
          <w:color w:val="000000"/>
          <w:sz w:val="26"/>
          <w:szCs w:val="26"/>
        </w:rPr>
        <w:t xml:space="preserve"> Sở Nông nghiệp và Phát triển nông thôn.</w:t>
      </w:r>
    </w:p>
    <w:p w:rsidR="00F205A5" w:rsidRDefault="00F205A5" w:rsidP="00F205A5">
      <w:pPr>
        <w:spacing w:line="240" w:lineRule="auto"/>
        <w:ind w:firstLine="709"/>
        <w:jc w:val="both"/>
        <w:rPr>
          <w:rFonts w:cs="Times New Roman"/>
          <w:color w:val="000000"/>
          <w:sz w:val="26"/>
          <w:szCs w:val="26"/>
          <w:lang w:val="pt-BR"/>
        </w:rPr>
      </w:pPr>
      <w:r>
        <w:rPr>
          <w:rFonts w:cs="Times New Roman"/>
          <w:b/>
          <w:color w:val="000000"/>
          <w:sz w:val="26"/>
          <w:szCs w:val="26"/>
          <w:lang w:val="pt-BR"/>
        </w:rPr>
        <w:t>6</w:t>
      </w:r>
      <w:r w:rsidRPr="00795252">
        <w:rPr>
          <w:rFonts w:cs="Times New Roman"/>
          <w:b/>
          <w:color w:val="000000"/>
          <w:sz w:val="26"/>
          <w:szCs w:val="26"/>
          <w:lang w:val="pt-BR"/>
        </w:rPr>
        <w:t>. Kết quả thực hiện:</w:t>
      </w:r>
      <w:r w:rsidRPr="00795252">
        <w:rPr>
          <w:rFonts w:cs="Times New Roman"/>
          <w:color w:val="000000"/>
          <w:sz w:val="26"/>
          <w:szCs w:val="26"/>
          <w:lang w:val="pt-BR"/>
        </w:rPr>
        <w:t xml:space="preserve"> Quyết định phê duyệt phương án trồng rừng thay thế diện tích rừng chuyển sang mục đích khác</w:t>
      </w:r>
      <w:r>
        <w:rPr>
          <w:rFonts w:cs="Times New Roman"/>
          <w:color w:val="000000"/>
          <w:sz w:val="26"/>
          <w:szCs w:val="26"/>
          <w:lang w:val="pt-BR"/>
        </w:rPr>
        <w:t>.</w:t>
      </w:r>
    </w:p>
    <w:p w:rsidR="00F205A5" w:rsidRDefault="00F205A5" w:rsidP="00F205A5">
      <w:pPr>
        <w:spacing w:line="240" w:lineRule="auto"/>
        <w:ind w:firstLine="709"/>
        <w:jc w:val="both"/>
        <w:rPr>
          <w:rFonts w:cs="Times New Roman"/>
          <w:color w:val="000000"/>
          <w:sz w:val="26"/>
          <w:szCs w:val="26"/>
          <w:lang w:val="pt-BR"/>
        </w:rPr>
      </w:pPr>
      <w:r w:rsidRPr="00F205A5">
        <w:rPr>
          <w:rFonts w:cs="Times New Roman"/>
          <w:b/>
          <w:color w:val="000000"/>
          <w:sz w:val="26"/>
          <w:szCs w:val="26"/>
          <w:lang w:val="pt-BR"/>
        </w:rPr>
        <w:t>7. Phí, lệ phí:</w:t>
      </w:r>
      <w:r>
        <w:rPr>
          <w:rFonts w:cs="Times New Roman"/>
          <w:color w:val="000000"/>
          <w:sz w:val="26"/>
          <w:szCs w:val="26"/>
          <w:lang w:val="pt-BR"/>
        </w:rPr>
        <w:t xml:space="preserve"> Không.</w:t>
      </w:r>
    </w:p>
    <w:p w:rsidR="00F205A5" w:rsidRDefault="00F205A5" w:rsidP="00F205A5">
      <w:pPr>
        <w:spacing w:before="60" w:after="60" w:line="240" w:lineRule="auto"/>
        <w:ind w:firstLine="709"/>
        <w:jc w:val="both"/>
        <w:rPr>
          <w:sz w:val="26"/>
          <w:szCs w:val="26"/>
          <w:lang w:val="pt-BR"/>
        </w:rPr>
      </w:pPr>
      <w:r w:rsidRPr="00F205A5">
        <w:rPr>
          <w:rFonts w:cs="Times New Roman"/>
          <w:b/>
          <w:color w:val="000000"/>
          <w:sz w:val="26"/>
          <w:szCs w:val="26"/>
          <w:lang w:val="pt-BR"/>
        </w:rPr>
        <w:t>8.</w:t>
      </w:r>
      <w:r>
        <w:rPr>
          <w:rFonts w:cs="Times New Roman"/>
          <w:color w:val="000000"/>
          <w:sz w:val="26"/>
          <w:szCs w:val="26"/>
          <w:lang w:val="pt-BR"/>
        </w:rPr>
        <w:t xml:space="preserve"> </w:t>
      </w:r>
      <w:r w:rsidRPr="00F205A5">
        <w:rPr>
          <w:b/>
          <w:sz w:val="26"/>
          <w:szCs w:val="26"/>
          <w:lang w:val="pt-BR"/>
        </w:rPr>
        <w:t>Tên mẫu đơn, tờ khai:</w:t>
      </w:r>
      <w:r w:rsidRPr="00F205A5">
        <w:rPr>
          <w:sz w:val="26"/>
          <w:szCs w:val="26"/>
          <w:lang w:val="pt-BR"/>
        </w:rPr>
        <w:t xml:space="preserve"> </w:t>
      </w:r>
    </w:p>
    <w:p w:rsidR="00F205A5" w:rsidRPr="00F205A5" w:rsidRDefault="00F205A5" w:rsidP="00F205A5">
      <w:pPr>
        <w:spacing w:before="60" w:after="60" w:line="240" w:lineRule="auto"/>
        <w:ind w:firstLine="709"/>
        <w:jc w:val="both"/>
        <w:rPr>
          <w:sz w:val="26"/>
          <w:szCs w:val="26"/>
          <w:lang w:val="pt-BR"/>
        </w:rPr>
      </w:pPr>
      <w:r w:rsidRPr="00F205A5">
        <w:rPr>
          <w:sz w:val="26"/>
          <w:szCs w:val="26"/>
          <w:lang w:val="pt-BR"/>
        </w:rPr>
        <w:t>- Phương án trồng rừng thay thế;</w:t>
      </w:r>
    </w:p>
    <w:p w:rsidR="00F205A5" w:rsidRDefault="00F205A5" w:rsidP="00F205A5">
      <w:pPr>
        <w:spacing w:line="240" w:lineRule="auto"/>
        <w:ind w:firstLine="709"/>
        <w:jc w:val="both"/>
        <w:rPr>
          <w:rFonts w:cs="Times New Roman"/>
          <w:color w:val="000000"/>
          <w:sz w:val="26"/>
          <w:szCs w:val="26"/>
          <w:lang w:val="pt-BR"/>
        </w:rPr>
      </w:pPr>
      <w:r>
        <w:rPr>
          <w:sz w:val="26"/>
          <w:szCs w:val="26"/>
          <w:lang w:val="en-US"/>
        </w:rPr>
        <w:t>- Văn bản đề nghị phê duyệt.</w:t>
      </w:r>
    </w:p>
    <w:p w:rsidR="00F205A5" w:rsidRPr="00D02F44" w:rsidRDefault="00F205A5" w:rsidP="00F205A5">
      <w:pPr>
        <w:spacing w:before="40" w:after="40" w:line="240" w:lineRule="auto"/>
        <w:ind w:firstLine="709"/>
        <w:jc w:val="both"/>
        <w:rPr>
          <w:sz w:val="26"/>
          <w:szCs w:val="26"/>
        </w:rPr>
      </w:pPr>
      <w:r w:rsidRPr="00F205A5">
        <w:rPr>
          <w:b/>
          <w:lang w:val="pt-BR"/>
        </w:rPr>
        <w:t>9.</w:t>
      </w:r>
      <w:r w:rsidRPr="00F205A5">
        <w:rPr>
          <w:lang w:val="pt-BR"/>
        </w:rPr>
        <w:t xml:space="preserve"> </w:t>
      </w:r>
      <w:r w:rsidRPr="00314383">
        <w:rPr>
          <w:b/>
          <w:sz w:val="26"/>
          <w:szCs w:val="26"/>
        </w:rPr>
        <w:t xml:space="preserve">Yêu cầu, điều kiện thực hiện thủ tục hành chính: </w:t>
      </w:r>
      <w:r w:rsidRPr="00314383">
        <w:rPr>
          <w:sz w:val="26"/>
          <w:szCs w:val="26"/>
        </w:rPr>
        <w:t>Không</w:t>
      </w:r>
      <w:r w:rsidRPr="00D02F44">
        <w:rPr>
          <w:sz w:val="26"/>
          <w:szCs w:val="26"/>
        </w:rPr>
        <w:t>.</w:t>
      </w:r>
    </w:p>
    <w:p w:rsidR="006837B7" w:rsidRPr="006837B7" w:rsidRDefault="00F205A5" w:rsidP="006837B7">
      <w:pPr>
        <w:spacing w:before="40" w:after="40" w:line="240" w:lineRule="auto"/>
        <w:ind w:firstLine="709"/>
        <w:jc w:val="both"/>
        <w:rPr>
          <w:sz w:val="26"/>
          <w:szCs w:val="26"/>
        </w:rPr>
      </w:pPr>
      <w:r w:rsidRPr="00F205A5">
        <w:rPr>
          <w:b/>
          <w:sz w:val="26"/>
          <w:szCs w:val="26"/>
        </w:rPr>
        <w:t>10</w:t>
      </w:r>
      <w:r w:rsidRPr="00314383">
        <w:rPr>
          <w:b/>
          <w:sz w:val="26"/>
          <w:szCs w:val="26"/>
        </w:rPr>
        <w:t>. Căn cứ pháp lý:</w:t>
      </w:r>
      <w:r w:rsidRPr="00314383">
        <w:rPr>
          <w:sz w:val="26"/>
          <w:szCs w:val="26"/>
        </w:rPr>
        <w:t xml:space="preserve"> Thông tư số 13/2019/TT-BNNPTNT ngày 25/10/2019 của Bộ Nông nghiệp và PTNT Quy định về trồng rừng thay thế khi chuyển mục đích sử dụng rừng sang mục đích khác.</w:t>
      </w:r>
    </w:p>
    <w:p w:rsidR="006837B7" w:rsidRPr="006837B7" w:rsidRDefault="006837B7">
      <w:pPr>
        <w:rPr>
          <w:sz w:val="26"/>
          <w:szCs w:val="26"/>
        </w:rPr>
      </w:pPr>
      <w:r w:rsidRPr="006837B7">
        <w:rPr>
          <w:sz w:val="26"/>
          <w:szCs w:val="26"/>
        </w:rPr>
        <w:br w:type="page"/>
      </w:r>
    </w:p>
    <w:p w:rsidR="006837B7" w:rsidRPr="008A37E1" w:rsidRDefault="006837B7" w:rsidP="006837B7">
      <w:pPr>
        <w:spacing w:line="240" w:lineRule="auto"/>
        <w:rPr>
          <w:rFonts w:eastAsia="Times New Roman" w:cs="Times New Roman"/>
          <w:color w:val="222222"/>
          <w:sz w:val="26"/>
          <w:szCs w:val="26"/>
          <w:lang w:eastAsia="vi-VN"/>
        </w:rPr>
      </w:pPr>
      <w:r w:rsidRPr="003C058E">
        <w:rPr>
          <w:rFonts w:eastAsia="Times New Roman" w:cs="Times New Roman"/>
          <w:b/>
          <w:bCs/>
          <w:color w:val="000000"/>
          <w:sz w:val="26"/>
          <w:szCs w:val="26"/>
          <w:lang w:eastAsia="vi-VN"/>
        </w:rPr>
        <w:lastRenderedPageBreak/>
        <w:t>Phụ lục I</w:t>
      </w:r>
    </w:p>
    <w:p w:rsidR="006837B7" w:rsidRPr="008A37E1" w:rsidRDefault="006837B7" w:rsidP="006837B7">
      <w:pPr>
        <w:spacing w:line="240" w:lineRule="auto"/>
        <w:rPr>
          <w:rFonts w:eastAsia="Times New Roman" w:cs="Times New Roman"/>
          <w:color w:val="222222"/>
          <w:sz w:val="26"/>
          <w:szCs w:val="26"/>
          <w:lang w:eastAsia="vi-VN"/>
        </w:rPr>
      </w:pPr>
      <w:r w:rsidRPr="003C058E">
        <w:rPr>
          <w:rFonts w:eastAsia="Times New Roman" w:cs="Times New Roman"/>
          <w:b/>
          <w:bCs/>
          <w:color w:val="000000"/>
          <w:sz w:val="26"/>
          <w:szCs w:val="26"/>
          <w:lang w:eastAsia="vi-VN"/>
        </w:rPr>
        <w:t>PHƯƠNG ÁN TRỒNG RỪNG THAY THẾ</w:t>
      </w:r>
    </w:p>
    <w:p w:rsidR="006837B7" w:rsidRPr="008A37E1" w:rsidRDefault="006837B7" w:rsidP="006837B7">
      <w:pPr>
        <w:spacing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(Ban hành kèm theo Thông tư số 13/2019/TT-BNNPTNT ngày 25 tháng 10</w:t>
      </w:r>
      <w:r w:rsidRPr="003C058E">
        <w:rPr>
          <w:rFonts w:eastAsia="Times New Roman" w:cs="Times New Roman"/>
          <w:color w:val="222222"/>
          <w:sz w:val="26"/>
          <w:szCs w:val="26"/>
          <w:lang w:eastAsia="vi-VN"/>
        </w:rPr>
        <w:t xml:space="preserve"> </w:t>
      </w:r>
      <w:r w:rsidRPr="003C058E">
        <w:rPr>
          <w:rFonts w:eastAsia="Times New Roman" w:cs="Times New Roman"/>
          <w:i/>
          <w:iCs/>
          <w:color w:val="000000"/>
          <w:sz w:val="26"/>
          <w:szCs w:val="26"/>
          <w:lang w:eastAsia="vi-VN"/>
        </w:rPr>
        <w:t>năm 2019 của Bộ trưởng Bộ Nông nghiệp và Phát triển nông thôn)</w:t>
      </w:r>
    </w:p>
    <w:p w:rsidR="006837B7" w:rsidRPr="008A37E1" w:rsidRDefault="006837B7" w:rsidP="006837B7">
      <w:pPr>
        <w:spacing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w:t>
      </w:r>
    </w:p>
    <w:p w:rsidR="006837B7" w:rsidRPr="008A37E1" w:rsidRDefault="006837B7" w:rsidP="006837B7">
      <w:pPr>
        <w:spacing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3C058E">
        <w:rPr>
          <w:rFonts w:eastAsia="Times New Roman" w:cs="Times New Roman"/>
          <w:b/>
          <w:bCs/>
          <w:color w:val="000000"/>
          <w:sz w:val="26"/>
          <w:szCs w:val="26"/>
          <w:lang w:eastAsia="vi-VN"/>
        </w:rPr>
        <w:t>I. THÔNG TIN CHUNG VỀ CHỦ DỰ ÁN CÓ CHUYỂN MỤC ĐÍCH SỬ DỤNG RỪNG SANG MỤC ĐÍCH KHÁC</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(Khái quát về tên Chủ dự án, quyết định thành lập, địa chỉ, số tài khoản,ngân hàng giao dịch, lĩnh vực hoạt động,….)</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3C058E">
        <w:rPr>
          <w:rFonts w:eastAsia="Times New Roman" w:cs="Times New Roman"/>
          <w:b/>
          <w:bCs/>
          <w:color w:val="000000"/>
          <w:sz w:val="26"/>
          <w:szCs w:val="26"/>
          <w:lang w:eastAsia="vi-VN"/>
        </w:rPr>
        <w:t>II. CĂN CỨ XÂY DỰNG</w:t>
      </w:r>
    </w:p>
    <w:p w:rsidR="006837B7" w:rsidRPr="006837B7"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w:t>
      </w:r>
      <w:r>
        <w:rPr>
          <w:rFonts w:eastAsia="Times New Roman" w:cs="Times New Roman"/>
          <w:color w:val="000000"/>
          <w:sz w:val="26"/>
          <w:szCs w:val="26"/>
          <w:lang w:eastAsia="vi-VN"/>
        </w:rPr>
        <w:t>…</w:t>
      </w:r>
      <w:r w:rsidRPr="006837B7">
        <w:rPr>
          <w:rFonts w:eastAsia="Times New Roman" w:cs="Times New Roman"/>
          <w:color w:val="000000"/>
          <w:sz w:val="26"/>
          <w:szCs w:val="26"/>
          <w:lang w:eastAsia="vi-VN"/>
        </w:rPr>
        <w:t>…………………………………………………………………………………</w:t>
      </w:r>
    </w:p>
    <w:p w:rsidR="006837B7" w:rsidRPr="006837B7"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w:t>
      </w:r>
      <w:r>
        <w:rPr>
          <w:rFonts w:eastAsia="Times New Roman" w:cs="Times New Roman"/>
          <w:color w:val="000000"/>
          <w:sz w:val="26"/>
          <w:szCs w:val="26"/>
          <w:lang w:eastAsia="vi-VN"/>
        </w:rPr>
        <w:t>…</w:t>
      </w:r>
      <w:r w:rsidRPr="006837B7">
        <w:rPr>
          <w:rFonts w:eastAsia="Times New Roman" w:cs="Times New Roman"/>
          <w:color w:val="000000"/>
          <w:sz w:val="26"/>
          <w:szCs w:val="26"/>
          <w:lang w:eastAsia="vi-VN"/>
        </w:rPr>
        <w:t>…………………………………………………………………………………</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3C058E">
        <w:rPr>
          <w:rFonts w:eastAsia="Times New Roman" w:cs="Times New Roman"/>
          <w:b/>
          <w:bCs/>
          <w:color w:val="000000"/>
          <w:sz w:val="26"/>
          <w:szCs w:val="26"/>
          <w:lang w:eastAsia="vi-VN"/>
        </w:rPr>
        <w:t>III. THÔNG TIN VỀ DIỆN TÍCH RỪNG DỰ KIẾN CHUYỂN MỤC ĐÍCH SỬ DỤNG SANG MỤC ĐÍCH KHÁC</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1. Tên dự án:</w:t>
      </w:r>
    </w:p>
    <w:p w:rsidR="006837B7" w:rsidRPr="006837B7"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w:t>
      </w:r>
      <w:r w:rsidRPr="006837B7">
        <w:rPr>
          <w:rFonts w:eastAsia="Times New Roman" w:cs="Times New Roman"/>
          <w:color w:val="000000"/>
          <w:sz w:val="26"/>
          <w:szCs w:val="26"/>
          <w:lang w:eastAsia="vi-VN"/>
        </w:rPr>
        <w:t>.................................................................................................................</w:t>
      </w:r>
    </w:p>
    <w:p w:rsidR="006837B7" w:rsidRPr="006837B7"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w:t>
      </w:r>
      <w:r w:rsidRPr="006837B7">
        <w:rPr>
          <w:rFonts w:eastAsia="Times New Roman" w:cs="Times New Roman"/>
          <w:color w:val="000000"/>
          <w:sz w:val="26"/>
          <w:szCs w:val="26"/>
          <w:lang w:eastAsia="vi-VN"/>
        </w:rPr>
        <w:t>................................................................................................................</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2. Thông tin về diện tích rừng dự kiến chuyển mục đích sử dụng rừng sang mục đích khác (thống kê theo lô rừng)</w:t>
      </w:r>
    </w:p>
    <w:p w:rsidR="006837B7" w:rsidRPr="008A37E1" w:rsidRDefault="006837B7" w:rsidP="006837B7">
      <w:pPr>
        <w:spacing w:before="40" w:after="40" w:line="240" w:lineRule="auto"/>
        <w:ind w:firstLine="720"/>
        <w:jc w:val="left"/>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bl>
      <w:tblPr>
        <w:tblW w:w="10110" w:type="dxa"/>
        <w:jc w:val="center"/>
        <w:tblInd w:w="411" w:type="dxa"/>
        <w:tblCellMar>
          <w:left w:w="0" w:type="dxa"/>
          <w:right w:w="0" w:type="dxa"/>
        </w:tblCellMar>
        <w:tblLook w:val="04A0"/>
      </w:tblPr>
      <w:tblGrid>
        <w:gridCol w:w="600"/>
        <w:gridCol w:w="552"/>
        <w:gridCol w:w="1036"/>
        <w:gridCol w:w="814"/>
        <w:gridCol w:w="793"/>
        <w:gridCol w:w="656"/>
        <w:gridCol w:w="748"/>
        <w:gridCol w:w="734"/>
        <w:gridCol w:w="638"/>
        <w:gridCol w:w="896"/>
        <w:gridCol w:w="708"/>
        <w:gridCol w:w="993"/>
        <w:gridCol w:w="942"/>
      </w:tblGrid>
      <w:tr w:rsidR="006837B7" w:rsidRPr="008A37E1" w:rsidTr="005D03BD">
        <w:trPr>
          <w:trHeight w:val="405"/>
          <w:jc w:val="center"/>
        </w:trPr>
        <w:tc>
          <w:tcPr>
            <w:tcW w:w="600" w:type="dxa"/>
            <w:vMerge w:val="restart"/>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val="en-US" w:eastAsia="vi-VN"/>
              </w:rPr>
            </w:pPr>
            <w:r w:rsidRPr="003C058E">
              <w:rPr>
                <w:rFonts w:eastAsia="Times New Roman" w:cs="Times New Roman"/>
                <w:color w:val="000000"/>
                <w:sz w:val="26"/>
                <w:szCs w:val="26"/>
                <w:lang w:val="en-US" w:eastAsia="vi-VN"/>
              </w:rPr>
              <w:t>Stt</w:t>
            </w:r>
          </w:p>
        </w:tc>
        <w:tc>
          <w:tcPr>
            <w:tcW w:w="552" w:type="dxa"/>
            <w:vMerge w:val="restart"/>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Lô</w:t>
            </w:r>
          </w:p>
        </w:tc>
        <w:tc>
          <w:tcPr>
            <w:tcW w:w="2643" w:type="dxa"/>
            <w:gridSpan w:val="3"/>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Vị trí</w:t>
            </w:r>
          </w:p>
        </w:tc>
        <w:tc>
          <w:tcPr>
            <w:tcW w:w="656" w:type="dxa"/>
            <w:vMerge w:val="restart"/>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Diện</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tích</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(ha)</w:t>
            </w:r>
          </w:p>
        </w:tc>
        <w:tc>
          <w:tcPr>
            <w:tcW w:w="3724" w:type="dxa"/>
            <w:gridSpan w:val="5"/>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Chia ra</w:t>
            </w:r>
          </w:p>
        </w:tc>
        <w:tc>
          <w:tcPr>
            <w:tcW w:w="1935" w:type="dxa"/>
            <w:gridSpan w:val="2"/>
            <w:tcBorders>
              <w:top w:val="single" w:sz="8" w:space="0" w:color="auto"/>
              <w:left w:val="single" w:sz="8" w:space="0" w:color="auto"/>
              <w:bottom w:val="nil"/>
              <w:right w:val="single" w:sz="8" w:space="0" w:color="auto"/>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r>
      <w:tr w:rsidR="006837B7" w:rsidRPr="008A37E1" w:rsidTr="005D03BD">
        <w:trPr>
          <w:trHeight w:val="825"/>
          <w:jc w:val="center"/>
        </w:trPr>
        <w:tc>
          <w:tcPr>
            <w:tcW w:w="600" w:type="dxa"/>
            <w:vMerge/>
            <w:tcBorders>
              <w:top w:val="single" w:sz="8" w:space="0" w:color="auto"/>
              <w:left w:val="single" w:sz="8" w:space="0" w:color="auto"/>
              <w:bottom w:val="nil"/>
              <w:right w:val="nil"/>
            </w:tcBorders>
            <w:vAlign w:val="center"/>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p>
        </w:tc>
        <w:tc>
          <w:tcPr>
            <w:tcW w:w="0" w:type="auto"/>
            <w:vMerge/>
            <w:tcBorders>
              <w:top w:val="single" w:sz="8" w:space="0" w:color="auto"/>
              <w:left w:val="single" w:sz="8" w:space="0" w:color="auto"/>
              <w:bottom w:val="nil"/>
              <w:right w:val="nil"/>
            </w:tcBorders>
            <w:vAlign w:val="center"/>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p>
        </w:tc>
        <w:tc>
          <w:tcPr>
            <w:tcW w:w="1036" w:type="dxa"/>
            <w:vMerge w:val="restart"/>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Khoảnh</w:t>
            </w:r>
          </w:p>
        </w:tc>
        <w:tc>
          <w:tcPr>
            <w:tcW w:w="814" w:type="dxa"/>
            <w:vMerge w:val="restart"/>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Tiểu</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khu</w:t>
            </w:r>
          </w:p>
        </w:tc>
        <w:tc>
          <w:tcPr>
            <w:tcW w:w="793" w:type="dxa"/>
            <w:vMerge w:val="restart"/>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Đơn vị hành chính (xã, huyện, tỉnh)</w:t>
            </w:r>
          </w:p>
        </w:tc>
        <w:tc>
          <w:tcPr>
            <w:tcW w:w="656" w:type="dxa"/>
            <w:vMerge/>
            <w:tcBorders>
              <w:top w:val="single" w:sz="8" w:space="0" w:color="auto"/>
              <w:left w:val="single" w:sz="8" w:space="0" w:color="auto"/>
              <w:bottom w:val="nil"/>
              <w:right w:val="nil"/>
            </w:tcBorders>
            <w:vAlign w:val="center"/>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p>
        </w:tc>
        <w:tc>
          <w:tcPr>
            <w:tcW w:w="1482" w:type="dxa"/>
            <w:gridSpan w:val="2"/>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Phân theo nguồn gốc (ha)</w:t>
            </w:r>
          </w:p>
        </w:tc>
        <w:tc>
          <w:tcPr>
            <w:tcW w:w="2242" w:type="dxa"/>
            <w:gridSpan w:val="3"/>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Phân theo mục đích sử dụng (ha)</w:t>
            </w:r>
          </w:p>
        </w:tc>
        <w:tc>
          <w:tcPr>
            <w:tcW w:w="1935" w:type="dxa"/>
            <w:gridSpan w:val="2"/>
            <w:tcBorders>
              <w:top w:val="single" w:sz="8" w:space="0" w:color="auto"/>
              <w:left w:val="single" w:sz="8" w:space="0" w:color="auto"/>
              <w:bottom w:val="nil"/>
              <w:right w:val="single" w:sz="8" w:space="0" w:color="auto"/>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Trữ lượng</w:t>
            </w:r>
          </w:p>
        </w:tc>
      </w:tr>
      <w:tr w:rsidR="006837B7" w:rsidRPr="008A37E1" w:rsidTr="005D03BD">
        <w:trPr>
          <w:trHeight w:val="1095"/>
          <w:jc w:val="center"/>
        </w:trPr>
        <w:tc>
          <w:tcPr>
            <w:tcW w:w="600" w:type="dxa"/>
            <w:vMerge/>
            <w:tcBorders>
              <w:top w:val="single" w:sz="8" w:space="0" w:color="auto"/>
              <w:left w:val="single" w:sz="8" w:space="0" w:color="auto"/>
              <w:bottom w:val="nil"/>
              <w:right w:val="nil"/>
            </w:tcBorders>
            <w:vAlign w:val="center"/>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p>
        </w:tc>
        <w:tc>
          <w:tcPr>
            <w:tcW w:w="0" w:type="auto"/>
            <w:vMerge/>
            <w:tcBorders>
              <w:top w:val="single" w:sz="8" w:space="0" w:color="auto"/>
              <w:left w:val="single" w:sz="8" w:space="0" w:color="auto"/>
              <w:bottom w:val="nil"/>
              <w:right w:val="nil"/>
            </w:tcBorders>
            <w:vAlign w:val="center"/>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p>
        </w:tc>
        <w:tc>
          <w:tcPr>
            <w:tcW w:w="1036" w:type="dxa"/>
            <w:vMerge/>
            <w:tcBorders>
              <w:top w:val="single" w:sz="8" w:space="0" w:color="auto"/>
              <w:left w:val="single" w:sz="8" w:space="0" w:color="auto"/>
              <w:bottom w:val="nil"/>
              <w:right w:val="nil"/>
            </w:tcBorders>
            <w:vAlign w:val="center"/>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p>
        </w:tc>
        <w:tc>
          <w:tcPr>
            <w:tcW w:w="814" w:type="dxa"/>
            <w:vMerge/>
            <w:tcBorders>
              <w:top w:val="single" w:sz="8" w:space="0" w:color="auto"/>
              <w:left w:val="single" w:sz="8" w:space="0" w:color="auto"/>
              <w:bottom w:val="nil"/>
              <w:right w:val="nil"/>
            </w:tcBorders>
            <w:vAlign w:val="center"/>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p>
        </w:tc>
        <w:tc>
          <w:tcPr>
            <w:tcW w:w="793" w:type="dxa"/>
            <w:vMerge/>
            <w:tcBorders>
              <w:top w:val="single" w:sz="8" w:space="0" w:color="auto"/>
              <w:left w:val="single" w:sz="8" w:space="0" w:color="auto"/>
              <w:bottom w:val="nil"/>
              <w:right w:val="nil"/>
            </w:tcBorders>
            <w:vAlign w:val="center"/>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p>
        </w:tc>
        <w:tc>
          <w:tcPr>
            <w:tcW w:w="656" w:type="dxa"/>
            <w:vMerge/>
            <w:tcBorders>
              <w:top w:val="single" w:sz="8" w:space="0" w:color="auto"/>
              <w:left w:val="single" w:sz="8" w:space="0" w:color="auto"/>
              <w:bottom w:val="nil"/>
              <w:right w:val="nil"/>
            </w:tcBorders>
            <w:vAlign w:val="center"/>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p>
        </w:tc>
        <w:tc>
          <w:tcPr>
            <w:tcW w:w="74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Rừng</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tự</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nhiên</w:t>
            </w:r>
          </w:p>
        </w:tc>
        <w:tc>
          <w:tcPr>
            <w:tcW w:w="734"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Rừng</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trồng</w:t>
            </w:r>
          </w:p>
        </w:tc>
        <w:tc>
          <w:tcPr>
            <w:tcW w:w="63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Rừng</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đặc</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dụng</w:t>
            </w:r>
          </w:p>
        </w:tc>
        <w:tc>
          <w:tcPr>
            <w:tcW w:w="89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Rừng</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phòng</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hộ</w:t>
            </w:r>
          </w:p>
        </w:tc>
        <w:tc>
          <w:tcPr>
            <w:tcW w:w="70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Rừng</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sản</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xuất</w:t>
            </w:r>
          </w:p>
        </w:tc>
        <w:tc>
          <w:tcPr>
            <w:tcW w:w="993"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Trữ</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lượng</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gỗ</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(m</w:t>
            </w:r>
            <w:r w:rsidRPr="008A37E1">
              <w:rPr>
                <w:rFonts w:eastAsia="Times New Roman" w:cs="Times New Roman"/>
                <w:color w:val="000000"/>
                <w:sz w:val="26"/>
                <w:szCs w:val="26"/>
                <w:vertAlign w:val="superscript"/>
                <w:lang w:eastAsia="vi-VN"/>
              </w:rPr>
              <w:t>3</w:t>
            </w:r>
            <w:r w:rsidRPr="008A37E1">
              <w:rPr>
                <w:rFonts w:eastAsia="Times New Roman" w:cs="Times New Roman"/>
                <w:color w:val="000000"/>
                <w:sz w:val="26"/>
                <w:szCs w:val="26"/>
                <w:lang w:eastAsia="vi-VN"/>
              </w:rPr>
              <w:t>)</w:t>
            </w:r>
          </w:p>
        </w:tc>
        <w:tc>
          <w:tcPr>
            <w:tcW w:w="942" w:type="dxa"/>
            <w:tcBorders>
              <w:top w:val="single" w:sz="8" w:space="0" w:color="auto"/>
              <w:left w:val="single" w:sz="8" w:space="0" w:color="auto"/>
              <w:bottom w:val="nil"/>
              <w:right w:val="single" w:sz="8" w:space="0" w:color="auto"/>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Tre,</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nứa,.</w:t>
            </w:r>
          </w:p>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(cây)</w:t>
            </w:r>
          </w:p>
        </w:tc>
      </w:tr>
      <w:tr w:rsidR="006837B7" w:rsidRPr="008A37E1" w:rsidTr="005D03BD">
        <w:trPr>
          <w:trHeight w:val="405"/>
          <w:jc w:val="center"/>
        </w:trPr>
        <w:tc>
          <w:tcPr>
            <w:tcW w:w="600"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1</w:t>
            </w:r>
          </w:p>
        </w:tc>
        <w:tc>
          <w:tcPr>
            <w:tcW w:w="552"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2</w:t>
            </w:r>
          </w:p>
        </w:tc>
        <w:tc>
          <w:tcPr>
            <w:tcW w:w="103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3</w:t>
            </w:r>
          </w:p>
        </w:tc>
        <w:tc>
          <w:tcPr>
            <w:tcW w:w="814"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4</w:t>
            </w:r>
          </w:p>
        </w:tc>
        <w:tc>
          <w:tcPr>
            <w:tcW w:w="793"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5</w:t>
            </w:r>
          </w:p>
        </w:tc>
        <w:tc>
          <w:tcPr>
            <w:tcW w:w="65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6</w:t>
            </w:r>
          </w:p>
        </w:tc>
        <w:tc>
          <w:tcPr>
            <w:tcW w:w="74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7</w:t>
            </w:r>
          </w:p>
        </w:tc>
        <w:tc>
          <w:tcPr>
            <w:tcW w:w="734"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8</w:t>
            </w:r>
          </w:p>
        </w:tc>
        <w:tc>
          <w:tcPr>
            <w:tcW w:w="63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9</w:t>
            </w:r>
          </w:p>
        </w:tc>
        <w:tc>
          <w:tcPr>
            <w:tcW w:w="89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10</w:t>
            </w:r>
          </w:p>
        </w:tc>
        <w:tc>
          <w:tcPr>
            <w:tcW w:w="70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11</w:t>
            </w:r>
          </w:p>
        </w:tc>
        <w:tc>
          <w:tcPr>
            <w:tcW w:w="993"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12</w:t>
            </w:r>
          </w:p>
        </w:tc>
        <w:tc>
          <w:tcPr>
            <w:tcW w:w="942" w:type="dxa"/>
            <w:tcBorders>
              <w:top w:val="single" w:sz="8" w:space="0" w:color="auto"/>
              <w:left w:val="single" w:sz="8" w:space="0" w:color="auto"/>
              <w:bottom w:val="nil"/>
              <w:right w:val="single" w:sz="8" w:space="0" w:color="auto"/>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13</w:t>
            </w:r>
          </w:p>
        </w:tc>
      </w:tr>
      <w:tr w:rsidR="006837B7" w:rsidRPr="008A37E1" w:rsidTr="005D03BD">
        <w:trPr>
          <w:trHeight w:val="390"/>
          <w:jc w:val="center"/>
        </w:trPr>
        <w:tc>
          <w:tcPr>
            <w:tcW w:w="600"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1</w:t>
            </w:r>
          </w:p>
        </w:tc>
        <w:tc>
          <w:tcPr>
            <w:tcW w:w="552"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103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814"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93"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65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4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34"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63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89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0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993"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942" w:type="dxa"/>
            <w:tcBorders>
              <w:top w:val="single" w:sz="8" w:space="0" w:color="auto"/>
              <w:left w:val="single" w:sz="8" w:space="0" w:color="auto"/>
              <w:bottom w:val="nil"/>
              <w:right w:val="single" w:sz="8" w:space="0" w:color="auto"/>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r>
      <w:tr w:rsidR="006837B7" w:rsidRPr="008A37E1" w:rsidTr="005D03BD">
        <w:trPr>
          <w:trHeight w:val="405"/>
          <w:jc w:val="center"/>
        </w:trPr>
        <w:tc>
          <w:tcPr>
            <w:tcW w:w="600"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2</w:t>
            </w:r>
          </w:p>
        </w:tc>
        <w:tc>
          <w:tcPr>
            <w:tcW w:w="552"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103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814"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93"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65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4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34"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63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89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0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993"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942" w:type="dxa"/>
            <w:tcBorders>
              <w:top w:val="single" w:sz="8" w:space="0" w:color="auto"/>
              <w:left w:val="single" w:sz="8" w:space="0" w:color="auto"/>
              <w:bottom w:val="nil"/>
              <w:right w:val="single" w:sz="8" w:space="0" w:color="auto"/>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r>
      <w:tr w:rsidR="006837B7" w:rsidRPr="008A37E1" w:rsidTr="005D03BD">
        <w:trPr>
          <w:trHeight w:val="405"/>
          <w:jc w:val="center"/>
        </w:trPr>
        <w:tc>
          <w:tcPr>
            <w:tcW w:w="600"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552"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103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814"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93"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65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4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34"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63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896"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708"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993" w:type="dxa"/>
            <w:tcBorders>
              <w:top w:val="single" w:sz="8" w:space="0" w:color="auto"/>
              <w:left w:val="single" w:sz="8" w:space="0" w:color="auto"/>
              <w:bottom w:val="nil"/>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942" w:type="dxa"/>
            <w:tcBorders>
              <w:top w:val="single" w:sz="8" w:space="0" w:color="auto"/>
              <w:left w:val="single" w:sz="8" w:space="0" w:color="auto"/>
              <w:bottom w:val="nil"/>
              <w:right w:val="single" w:sz="8" w:space="0" w:color="auto"/>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r>
      <w:tr w:rsidR="006837B7" w:rsidRPr="008A37E1" w:rsidTr="005D03BD">
        <w:trPr>
          <w:trHeight w:val="405"/>
          <w:jc w:val="center"/>
        </w:trPr>
        <w:tc>
          <w:tcPr>
            <w:tcW w:w="600" w:type="dxa"/>
            <w:tcBorders>
              <w:top w:val="single" w:sz="8" w:space="0" w:color="auto"/>
              <w:left w:val="single" w:sz="8" w:space="0" w:color="auto"/>
              <w:bottom w:val="single" w:sz="8" w:space="0" w:color="auto"/>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3C058E">
              <w:rPr>
                <w:rFonts w:eastAsia="Times New Roman" w:cs="Times New Roman"/>
                <w:b/>
                <w:bCs/>
                <w:color w:val="000000"/>
                <w:sz w:val="26"/>
                <w:szCs w:val="26"/>
                <w:lang w:eastAsia="vi-VN"/>
              </w:rPr>
              <w:t>Tổng</w:t>
            </w:r>
          </w:p>
        </w:tc>
        <w:tc>
          <w:tcPr>
            <w:tcW w:w="552" w:type="dxa"/>
            <w:tcBorders>
              <w:top w:val="single" w:sz="8" w:space="0" w:color="auto"/>
              <w:left w:val="single" w:sz="8" w:space="0" w:color="auto"/>
              <w:bottom w:val="single" w:sz="8" w:space="0" w:color="auto"/>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c>
        <w:tc>
          <w:tcPr>
            <w:tcW w:w="1036" w:type="dxa"/>
            <w:tcBorders>
              <w:top w:val="single" w:sz="8" w:space="0" w:color="auto"/>
              <w:left w:val="single" w:sz="8" w:space="0" w:color="auto"/>
              <w:bottom w:val="single" w:sz="8" w:space="0" w:color="auto"/>
              <w:right w:val="nil"/>
            </w:tcBorders>
            <w:shd w:val="clear" w:color="auto" w:fill="FFFFFF"/>
            <w:vAlign w:val="center"/>
            <w:hideMark/>
          </w:tcPr>
          <w:p w:rsidR="006837B7" w:rsidRPr="008A37E1" w:rsidRDefault="006837B7" w:rsidP="005D03BD">
            <w:pPr>
              <w:spacing w:before="40" w:after="40" w:line="240" w:lineRule="auto"/>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814" w:type="dxa"/>
            <w:tcBorders>
              <w:top w:val="single" w:sz="8" w:space="0" w:color="auto"/>
              <w:left w:val="single" w:sz="8" w:space="0" w:color="auto"/>
              <w:bottom w:val="single" w:sz="8" w:space="0" w:color="auto"/>
              <w:right w:val="nil"/>
            </w:tcBorders>
            <w:shd w:val="clear" w:color="auto" w:fill="FFFFFF"/>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793" w:type="dxa"/>
            <w:tcBorders>
              <w:top w:val="single" w:sz="8" w:space="0" w:color="auto"/>
              <w:left w:val="single" w:sz="8" w:space="0" w:color="auto"/>
              <w:bottom w:val="single" w:sz="8" w:space="0" w:color="auto"/>
              <w:right w:val="nil"/>
            </w:tcBorders>
            <w:shd w:val="clear" w:color="auto" w:fill="FFFFFF"/>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656" w:type="dxa"/>
            <w:tcBorders>
              <w:top w:val="single" w:sz="8" w:space="0" w:color="auto"/>
              <w:left w:val="single" w:sz="8" w:space="0" w:color="auto"/>
              <w:bottom w:val="single" w:sz="8" w:space="0" w:color="auto"/>
              <w:right w:val="nil"/>
            </w:tcBorders>
            <w:shd w:val="clear" w:color="auto" w:fill="FFFFFF"/>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748" w:type="dxa"/>
            <w:tcBorders>
              <w:top w:val="single" w:sz="8" w:space="0" w:color="auto"/>
              <w:left w:val="single" w:sz="8" w:space="0" w:color="auto"/>
              <w:bottom w:val="single" w:sz="8" w:space="0" w:color="auto"/>
              <w:right w:val="nil"/>
            </w:tcBorders>
            <w:shd w:val="clear" w:color="auto" w:fill="FFFFFF"/>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734" w:type="dxa"/>
            <w:tcBorders>
              <w:top w:val="single" w:sz="8" w:space="0" w:color="auto"/>
              <w:left w:val="single" w:sz="8" w:space="0" w:color="auto"/>
              <w:bottom w:val="single" w:sz="8" w:space="0" w:color="auto"/>
              <w:right w:val="nil"/>
            </w:tcBorders>
            <w:shd w:val="clear" w:color="auto" w:fill="FFFFFF"/>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638" w:type="dxa"/>
            <w:tcBorders>
              <w:top w:val="single" w:sz="8" w:space="0" w:color="auto"/>
              <w:left w:val="single" w:sz="8" w:space="0" w:color="auto"/>
              <w:bottom w:val="single" w:sz="8" w:space="0" w:color="auto"/>
              <w:right w:val="nil"/>
            </w:tcBorders>
            <w:shd w:val="clear" w:color="auto" w:fill="FFFFFF"/>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896" w:type="dxa"/>
            <w:tcBorders>
              <w:top w:val="single" w:sz="8" w:space="0" w:color="auto"/>
              <w:left w:val="single" w:sz="8" w:space="0" w:color="auto"/>
              <w:bottom w:val="single" w:sz="8" w:space="0" w:color="auto"/>
              <w:right w:val="nil"/>
            </w:tcBorders>
            <w:shd w:val="clear" w:color="auto" w:fill="FFFFFF"/>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708" w:type="dxa"/>
            <w:tcBorders>
              <w:top w:val="single" w:sz="8" w:space="0" w:color="auto"/>
              <w:left w:val="single" w:sz="8" w:space="0" w:color="auto"/>
              <w:bottom w:val="single" w:sz="8" w:space="0" w:color="auto"/>
              <w:right w:val="nil"/>
            </w:tcBorders>
            <w:shd w:val="clear" w:color="auto" w:fill="FFFFFF"/>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993" w:type="dxa"/>
            <w:tcBorders>
              <w:top w:val="single" w:sz="8" w:space="0" w:color="auto"/>
              <w:left w:val="single" w:sz="8" w:space="0" w:color="auto"/>
              <w:bottom w:val="single" w:sz="8" w:space="0" w:color="auto"/>
              <w:right w:val="nil"/>
            </w:tcBorders>
            <w:shd w:val="clear" w:color="auto" w:fill="FFFFFF"/>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r w:rsidRPr="008A37E1">
              <w:rPr>
                <w:rFonts w:eastAsia="Times New Roman" w:cs="Times New Roman"/>
                <w:sz w:val="26"/>
                <w:szCs w:val="26"/>
                <w:lang w:eastAsia="vi-VN"/>
              </w:rPr>
              <w:t>….</w:t>
            </w:r>
          </w:p>
        </w:tc>
        <w:tc>
          <w:tcPr>
            <w:tcW w:w="942" w:type="dxa"/>
            <w:tcBorders>
              <w:top w:val="single" w:sz="8" w:space="0" w:color="auto"/>
              <w:left w:val="single" w:sz="8" w:space="0" w:color="auto"/>
              <w:bottom w:val="single" w:sz="8" w:space="0" w:color="auto"/>
              <w:right w:val="single" w:sz="8" w:space="0" w:color="auto"/>
            </w:tcBorders>
            <w:shd w:val="clear" w:color="auto" w:fill="FFFFFF"/>
            <w:hideMark/>
          </w:tcPr>
          <w:p w:rsidR="006837B7" w:rsidRPr="008A37E1" w:rsidRDefault="006837B7" w:rsidP="005D03BD">
            <w:pPr>
              <w:spacing w:before="40" w:after="40" w:line="240" w:lineRule="auto"/>
              <w:jc w:val="left"/>
              <w:rPr>
                <w:rFonts w:eastAsia="Times New Roman" w:cs="Times New Roman"/>
                <w:color w:val="222222"/>
                <w:sz w:val="26"/>
                <w:szCs w:val="26"/>
                <w:lang w:eastAsia="vi-VN"/>
              </w:rPr>
            </w:pPr>
            <w:r w:rsidRPr="008A37E1">
              <w:rPr>
                <w:rFonts w:eastAsia="Times New Roman" w:cs="Times New Roman"/>
                <w:sz w:val="26"/>
                <w:szCs w:val="26"/>
                <w:lang w:eastAsia="vi-VN"/>
              </w:rPr>
              <w:t>….</w:t>
            </w:r>
          </w:p>
        </w:tc>
      </w:tr>
    </w:tbl>
    <w:p w:rsidR="006837B7" w:rsidRPr="008A37E1" w:rsidRDefault="006837B7" w:rsidP="006837B7">
      <w:pPr>
        <w:spacing w:before="40" w:after="40" w:line="240" w:lineRule="auto"/>
        <w:jc w:val="left"/>
        <w:rPr>
          <w:rFonts w:eastAsia="Times New Roman" w:cs="Times New Roman"/>
          <w:color w:val="333333"/>
          <w:sz w:val="26"/>
          <w:szCs w:val="26"/>
          <w:lang w:val="en-US" w:eastAsia="vi-VN"/>
        </w:rPr>
      </w:pPr>
      <w:r w:rsidRPr="008A37E1">
        <w:rPr>
          <w:rFonts w:eastAsia="Times New Roman" w:cs="Times New Roman"/>
          <w:color w:val="333333"/>
          <w:sz w:val="26"/>
          <w:szCs w:val="26"/>
          <w:lang w:eastAsia="vi-VN"/>
        </w:rPr>
        <w:t> </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222222"/>
          <w:sz w:val="26"/>
          <w:szCs w:val="26"/>
          <w:lang w:eastAsia="vi-VN"/>
        </w:rPr>
        <w:t>3. Mục đích sử dụng đối với diện tích rừng sau khi chuyển mục đích sử dụng</w:t>
      </w:r>
    </w:p>
    <w:p w:rsidR="006837B7" w:rsidRPr="006837B7"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222222"/>
          <w:sz w:val="26"/>
          <w:szCs w:val="26"/>
          <w:lang w:eastAsia="vi-VN"/>
        </w:rPr>
        <w:t>……………………</w:t>
      </w:r>
      <w:r>
        <w:rPr>
          <w:rFonts w:eastAsia="Times New Roman" w:cs="Times New Roman"/>
          <w:color w:val="222222"/>
          <w:sz w:val="26"/>
          <w:szCs w:val="26"/>
          <w:lang w:eastAsia="vi-VN"/>
        </w:rPr>
        <w:t>…</w:t>
      </w:r>
      <w:r w:rsidRPr="006837B7">
        <w:rPr>
          <w:rFonts w:eastAsia="Times New Roman" w:cs="Times New Roman"/>
          <w:color w:val="222222"/>
          <w:sz w:val="26"/>
          <w:szCs w:val="26"/>
          <w:lang w:eastAsia="vi-VN"/>
        </w:rPr>
        <w:t>………………………………………………………………….</w:t>
      </w:r>
    </w:p>
    <w:p w:rsidR="006837B7" w:rsidRPr="006837B7"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222222"/>
          <w:sz w:val="26"/>
          <w:szCs w:val="26"/>
          <w:lang w:eastAsia="vi-VN"/>
        </w:rPr>
        <w:t>……………………</w:t>
      </w:r>
      <w:r>
        <w:rPr>
          <w:rFonts w:eastAsia="Times New Roman" w:cs="Times New Roman"/>
          <w:color w:val="222222"/>
          <w:sz w:val="26"/>
          <w:szCs w:val="26"/>
          <w:lang w:eastAsia="vi-VN"/>
        </w:rPr>
        <w:t>…</w:t>
      </w:r>
      <w:r w:rsidRPr="006837B7">
        <w:rPr>
          <w:rFonts w:eastAsia="Times New Roman" w:cs="Times New Roman"/>
          <w:color w:val="222222"/>
          <w:sz w:val="26"/>
          <w:szCs w:val="26"/>
          <w:lang w:eastAsia="vi-VN"/>
        </w:rPr>
        <w:t>…………………………………………………………………</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3C058E">
        <w:rPr>
          <w:rFonts w:eastAsia="Times New Roman" w:cs="Times New Roman"/>
          <w:b/>
          <w:bCs/>
          <w:color w:val="000000"/>
          <w:sz w:val="26"/>
          <w:szCs w:val="26"/>
          <w:lang w:eastAsia="vi-VN"/>
        </w:rPr>
        <w:t>IV. NỘI DUNG PHƯƠNG ÁN TRỒNG RỪNG THAY THẾ</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1. Diện tích đất trồng rừng thay thế:</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Vị trí trồng: thuộc lô................ khoảnh..., tiểu khu.... xã huyện....tỉnh...</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lastRenderedPageBreak/>
        <w:t>- Thuộc đối tượng đất quy hoạch cho phát triển rừng (phòng hộ, đặc dụng,</w:t>
      </w:r>
      <w:r w:rsidRPr="008A37E1">
        <w:rPr>
          <w:rFonts w:eastAsia="Times New Roman" w:cs="Times New Roman"/>
          <w:color w:val="222222"/>
          <w:sz w:val="26"/>
          <w:szCs w:val="26"/>
          <w:lang w:eastAsia="vi-VN"/>
        </w:rPr>
        <w:t> </w:t>
      </w:r>
      <w:r w:rsidRPr="008A37E1">
        <w:rPr>
          <w:rFonts w:eastAsia="Times New Roman" w:cs="Times New Roman"/>
          <w:color w:val="000000"/>
          <w:sz w:val="26"/>
          <w:szCs w:val="26"/>
          <w:lang w:eastAsia="vi-VN"/>
        </w:rPr>
        <w:t>sản xuất):</w:t>
      </w:r>
      <w:r w:rsidRPr="003C058E">
        <w:rPr>
          <w:rFonts w:eastAsia="Times New Roman" w:cs="Times New Roman"/>
          <w:color w:val="000000"/>
          <w:sz w:val="26"/>
          <w:szCs w:val="26"/>
          <w:lang w:eastAsia="vi-VN"/>
        </w:rPr>
        <w:t>…</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2. Kế hoạch trồng rừng thay thế: Xác định loài cây, mật độ, phương thức trồng, chăm sóc theo Thông tư số 29/2018/TT-BNNPTNT ngày 16/11/2018 của Bộ Nông nghiệp và Phát triển nông thôn quy định về các biện pháp lâm sinh.</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Loài cây trồng..............................................................................................................</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Mật độ.........................................................................................................................</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Phương thức trồng (hỗn giao, thuần loài):...................................................................</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Chăm sóc, bảo vệ rừng trồng:………………………………………………………</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Thời gian và tiến độ trồng (chi tiết cho từng năm).......................................................</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Xây dựng đường băng cản lửa (km) ............................................................... ………</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Mức đầu tư/ha theo đơn giá do Ủy ban nhân dân cấp tỉnh quyết định (triệu đồng):…</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Tổng vốn đầu tư trồng rừng thay thế..................................................................... </w:t>
      </w:r>
      <w:r>
        <w:rPr>
          <w:rFonts w:eastAsia="Times New Roman" w:cs="Times New Roman"/>
          <w:color w:val="000000"/>
          <w:sz w:val="26"/>
          <w:szCs w:val="26"/>
          <w:lang w:eastAsia="vi-VN"/>
        </w:rPr>
        <w:t>…</w:t>
      </w:r>
      <w:r w:rsidRPr="003C058E">
        <w:rPr>
          <w:rFonts w:eastAsia="Times New Roman" w:cs="Times New Roman"/>
          <w:color w:val="000000"/>
          <w:sz w:val="26"/>
          <w:szCs w:val="26"/>
          <w:lang w:eastAsia="vi-VN"/>
        </w:rPr>
        <w:t>.</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3C058E">
        <w:rPr>
          <w:rFonts w:eastAsia="Times New Roman" w:cs="Times New Roman"/>
          <w:b/>
          <w:bCs/>
          <w:color w:val="000000"/>
          <w:sz w:val="26"/>
          <w:szCs w:val="26"/>
          <w:lang w:eastAsia="vi-VN"/>
        </w:rPr>
        <w:t>V. KIẾN NGHỊ</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w:t>
      </w:r>
    </w:p>
    <w:p w:rsidR="006837B7" w:rsidRPr="008A37E1" w:rsidRDefault="006837B7" w:rsidP="006837B7">
      <w:pPr>
        <w:spacing w:before="40" w:after="4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w:t>
      </w:r>
    </w:p>
    <w:p w:rsidR="006837B7" w:rsidRPr="008A37E1" w:rsidRDefault="006837B7" w:rsidP="006837B7">
      <w:pPr>
        <w:spacing w:line="240" w:lineRule="auto"/>
        <w:ind w:firstLine="720"/>
        <w:jc w:val="left"/>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bl>
      <w:tblPr>
        <w:tblW w:w="9639" w:type="dxa"/>
        <w:tblInd w:w="108" w:type="dxa"/>
        <w:tblCellMar>
          <w:left w:w="0" w:type="dxa"/>
          <w:right w:w="0" w:type="dxa"/>
        </w:tblCellMar>
        <w:tblLook w:val="04A0"/>
      </w:tblPr>
      <w:tblGrid>
        <w:gridCol w:w="5967"/>
        <w:gridCol w:w="3672"/>
      </w:tblGrid>
      <w:tr w:rsidR="006837B7" w:rsidRPr="008A37E1" w:rsidTr="005D03BD">
        <w:trPr>
          <w:trHeight w:val="435"/>
        </w:trPr>
        <w:tc>
          <w:tcPr>
            <w:tcW w:w="5967" w:type="dxa"/>
            <w:tcMar>
              <w:top w:w="0" w:type="dxa"/>
              <w:left w:w="108" w:type="dxa"/>
              <w:bottom w:w="0" w:type="dxa"/>
              <w:right w:w="108" w:type="dxa"/>
            </w:tcMar>
            <w:hideMark/>
          </w:tcPr>
          <w:p w:rsidR="006837B7" w:rsidRPr="008A37E1" w:rsidRDefault="006837B7" w:rsidP="005D03BD">
            <w:pPr>
              <w:spacing w:line="240" w:lineRule="auto"/>
              <w:jc w:val="left"/>
              <w:rPr>
                <w:rFonts w:eastAsia="Times New Roman" w:cs="Times New Roman"/>
                <w:color w:val="222222"/>
                <w:sz w:val="26"/>
                <w:szCs w:val="26"/>
                <w:lang w:eastAsia="vi-VN"/>
              </w:rPr>
            </w:pPr>
            <w:r w:rsidRPr="003C058E">
              <w:rPr>
                <w:rFonts w:eastAsia="Times New Roman" w:cs="Times New Roman"/>
                <w:b/>
                <w:bCs/>
                <w:i/>
                <w:iCs/>
                <w:color w:val="000000"/>
                <w:sz w:val="26"/>
                <w:szCs w:val="26"/>
                <w:lang w:eastAsia="vi-VN"/>
              </w:rPr>
              <w:t>Nơi nhận:</w:t>
            </w:r>
          </w:p>
          <w:p w:rsidR="006837B7" w:rsidRPr="008A37E1" w:rsidRDefault="006837B7" w:rsidP="005D03BD">
            <w:pPr>
              <w:spacing w:line="240" w:lineRule="auto"/>
              <w:jc w:val="left"/>
              <w:rPr>
                <w:rFonts w:eastAsia="Times New Roman" w:cs="Times New Roman"/>
                <w:color w:val="222222"/>
                <w:sz w:val="26"/>
                <w:szCs w:val="26"/>
                <w:lang w:eastAsia="vi-VN"/>
              </w:rPr>
            </w:pPr>
            <w:r w:rsidRPr="008A37E1">
              <w:rPr>
                <w:rFonts w:eastAsia="Times New Roman" w:cs="Times New Roman"/>
                <w:color w:val="222222"/>
                <w:sz w:val="26"/>
                <w:szCs w:val="26"/>
                <w:lang w:eastAsia="vi-VN"/>
              </w:rPr>
              <w:t>-……….;</w:t>
            </w:r>
          </w:p>
          <w:p w:rsidR="006837B7" w:rsidRPr="008A37E1" w:rsidRDefault="006837B7" w:rsidP="005D03BD">
            <w:pPr>
              <w:spacing w:line="240" w:lineRule="auto"/>
              <w:jc w:val="left"/>
              <w:rPr>
                <w:rFonts w:eastAsia="Times New Roman" w:cs="Times New Roman"/>
                <w:color w:val="222222"/>
                <w:sz w:val="26"/>
                <w:szCs w:val="26"/>
                <w:lang w:eastAsia="vi-VN"/>
              </w:rPr>
            </w:pPr>
            <w:r w:rsidRPr="008A37E1">
              <w:rPr>
                <w:rFonts w:eastAsia="Times New Roman" w:cs="Times New Roman"/>
                <w:color w:val="222222"/>
                <w:sz w:val="26"/>
                <w:szCs w:val="26"/>
                <w:lang w:eastAsia="vi-VN"/>
              </w:rPr>
              <w:t>-……….;</w:t>
            </w:r>
          </w:p>
          <w:p w:rsidR="006837B7" w:rsidRPr="008A37E1" w:rsidRDefault="006837B7" w:rsidP="005D03BD">
            <w:pPr>
              <w:spacing w:line="240" w:lineRule="auto"/>
              <w:jc w:val="left"/>
              <w:rPr>
                <w:rFonts w:eastAsia="Times New Roman" w:cs="Times New Roman"/>
                <w:color w:val="222222"/>
                <w:sz w:val="26"/>
                <w:szCs w:val="26"/>
                <w:lang w:eastAsia="vi-VN"/>
              </w:rPr>
            </w:pPr>
            <w:r w:rsidRPr="008A37E1">
              <w:rPr>
                <w:rFonts w:eastAsia="Times New Roman" w:cs="Times New Roman"/>
                <w:color w:val="222222"/>
                <w:sz w:val="26"/>
                <w:szCs w:val="26"/>
                <w:lang w:eastAsia="vi-VN"/>
              </w:rPr>
              <w:t>-……….;</w:t>
            </w:r>
          </w:p>
        </w:tc>
        <w:tc>
          <w:tcPr>
            <w:tcW w:w="3672" w:type="dxa"/>
            <w:tcMar>
              <w:top w:w="0" w:type="dxa"/>
              <w:left w:w="108" w:type="dxa"/>
              <w:bottom w:w="0" w:type="dxa"/>
              <w:right w:w="108" w:type="dxa"/>
            </w:tcMar>
            <w:hideMark/>
          </w:tcPr>
          <w:p w:rsidR="006837B7" w:rsidRPr="008A37E1" w:rsidRDefault="006837B7" w:rsidP="005D03BD">
            <w:pPr>
              <w:spacing w:line="240" w:lineRule="auto"/>
              <w:rPr>
                <w:rFonts w:eastAsia="Times New Roman" w:cs="Times New Roman"/>
                <w:color w:val="222222"/>
                <w:sz w:val="26"/>
                <w:szCs w:val="26"/>
                <w:lang w:eastAsia="vi-VN"/>
              </w:rPr>
            </w:pPr>
            <w:r w:rsidRPr="003C058E">
              <w:rPr>
                <w:rFonts w:eastAsia="Times New Roman" w:cs="Times New Roman"/>
                <w:b/>
                <w:bCs/>
                <w:color w:val="000000"/>
                <w:sz w:val="26"/>
                <w:szCs w:val="26"/>
                <w:lang w:eastAsia="vi-VN"/>
              </w:rPr>
              <w:t>CHỦ DỰ ÁN</w:t>
            </w:r>
          </w:p>
          <w:p w:rsidR="006837B7" w:rsidRPr="008A37E1" w:rsidRDefault="006837B7" w:rsidP="005D03BD">
            <w:pPr>
              <w:spacing w:line="240" w:lineRule="auto"/>
              <w:rPr>
                <w:rFonts w:eastAsia="Times New Roman" w:cs="Times New Roman"/>
                <w:color w:val="222222"/>
                <w:sz w:val="26"/>
                <w:szCs w:val="26"/>
                <w:lang w:eastAsia="vi-VN"/>
              </w:rPr>
            </w:pPr>
            <w:r w:rsidRPr="003C058E">
              <w:rPr>
                <w:rFonts w:eastAsia="Times New Roman" w:cs="Times New Roman"/>
                <w:i/>
                <w:iCs/>
                <w:color w:val="000000"/>
                <w:sz w:val="26"/>
                <w:szCs w:val="26"/>
                <w:lang w:eastAsia="vi-VN"/>
              </w:rPr>
              <w:t>(ký tên, họ và tên, đóng dấu)</w:t>
            </w:r>
          </w:p>
        </w:tc>
      </w:tr>
    </w:tbl>
    <w:p w:rsidR="006837B7" w:rsidRDefault="006837B7" w:rsidP="006837B7">
      <w:pPr>
        <w:spacing w:before="40" w:after="40" w:line="240" w:lineRule="auto"/>
        <w:ind w:firstLine="709"/>
        <w:jc w:val="both"/>
        <w:rPr>
          <w:sz w:val="26"/>
          <w:szCs w:val="26"/>
        </w:rPr>
      </w:pPr>
    </w:p>
    <w:p w:rsidR="006837B7" w:rsidRDefault="006837B7">
      <w:pPr>
        <w:rPr>
          <w:sz w:val="26"/>
          <w:szCs w:val="26"/>
        </w:rPr>
      </w:pPr>
      <w:r>
        <w:rPr>
          <w:sz w:val="26"/>
          <w:szCs w:val="26"/>
        </w:rPr>
        <w:br w:type="page"/>
      </w:r>
    </w:p>
    <w:p w:rsidR="006837B7" w:rsidRPr="008A37E1" w:rsidRDefault="006837B7" w:rsidP="006837B7">
      <w:pPr>
        <w:spacing w:line="240" w:lineRule="auto"/>
        <w:rPr>
          <w:rFonts w:eastAsia="Times New Roman" w:cs="Times New Roman"/>
          <w:b/>
          <w:color w:val="000000"/>
          <w:szCs w:val="28"/>
          <w:lang w:eastAsia="vi-VN"/>
        </w:rPr>
      </w:pPr>
      <w:r w:rsidRPr="00984CC5">
        <w:rPr>
          <w:rFonts w:eastAsia="Times New Roman" w:cs="Times New Roman"/>
          <w:b/>
          <w:color w:val="000000"/>
          <w:szCs w:val="28"/>
          <w:lang w:eastAsia="vi-VN"/>
        </w:rPr>
        <w:lastRenderedPageBreak/>
        <w:t>Phụ lục II</w:t>
      </w:r>
    </w:p>
    <w:p w:rsidR="006837B7" w:rsidRPr="006837B7" w:rsidRDefault="006837B7" w:rsidP="006837B7">
      <w:pPr>
        <w:spacing w:line="240" w:lineRule="auto"/>
        <w:rPr>
          <w:rFonts w:eastAsia="Times New Roman" w:cs="Times New Roman"/>
          <w:b/>
          <w:color w:val="000000"/>
          <w:szCs w:val="28"/>
          <w:lang w:eastAsia="vi-VN"/>
        </w:rPr>
      </w:pPr>
      <w:r w:rsidRPr="00984CC5">
        <w:rPr>
          <w:rFonts w:eastAsia="Times New Roman" w:cs="Times New Roman"/>
          <w:b/>
          <w:color w:val="000000"/>
          <w:szCs w:val="28"/>
          <w:lang w:eastAsia="vi-VN"/>
        </w:rPr>
        <w:t>ĐỀ NGHỊ PHÊ DUYỆT PHƯƠNG ÁN TRỒNG RỪNG THAY THẾ</w:t>
      </w:r>
    </w:p>
    <w:p w:rsidR="006837B7" w:rsidRPr="006837B7" w:rsidRDefault="006837B7" w:rsidP="006837B7">
      <w:pPr>
        <w:spacing w:line="240" w:lineRule="auto"/>
        <w:rPr>
          <w:rFonts w:eastAsia="Times New Roman" w:cs="Times New Roman"/>
          <w:color w:val="222222"/>
          <w:sz w:val="26"/>
          <w:szCs w:val="26"/>
          <w:lang w:eastAsia="vi-VN"/>
        </w:rPr>
      </w:pPr>
      <w:r w:rsidRPr="006837B7">
        <w:rPr>
          <w:rFonts w:eastAsia="Times New Roman" w:cs="Times New Roman"/>
          <w:i/>
          <w:iCs/>
          <w:color w:val="000000"/>
          <w:sz w:val="26"/>
          <w:szCs w:val="26"/>
          <w:lang w:eastAsia="vi-VN"/>
        </w:rPr>
        <w:t>(</w:t>
      </w:r>
      <w:r w:rsidRPr="00984CC5">
        <w:rPr>
          <w:rFonts w:eastAsia="Times New Roman" w:cs="Times New Roman"/>
          <w:i/>
          <w:iCs/>
          <w:color w:val="000000"/>
          <w:sz w:val="26"/>
          <w:szCs w:val="26"/>
          <w:lang w:eastAsia="vi-VN"/>
        </w:rPr>
        <w:t>Ban hành kèm theo Thông tư số 13/2019/TT-BNNPTNT ngày 25 tháng 10</w:t>
      </w:r>
      <w:r w:rsidRPr="006837B7">
        <w:rPr>
          <w:rFonts w:eastAsia="Times New Roman" w:cs="Times New Roman"/>
          <w:color w:val="222222"/>
          <w:sz w:val="26"/>
          <w:szCs w:val="26"/>
          <w:lang w:eastAsia="vi-VN"/>
        </w:rPr>
        <w:t xml:space="preserve"> </w:t>
      </w:r>
      <w:r w:rsidRPr="00984CC5">
        <w:rPr>
          <w:rFonts w:eastAsia="Times New Roman" w:cs="Times New Roman"/>
          <w:i/>
          <w:iCs/>
          <w:color w:val="000000"/>
          <w:sz w:val="26"/>
          <w:szCs w:val="26"/>
          <w:lang w:eastAsia="vi-VN"/>
        </w:rPr>
        <w:t>năm 2019 của Bộ trưởng Bộ Nông nghiệp và Phát triển nông thôn</w:t>
      </w:r>
      <w:r w:rsidRPr="008A37E1">
        <w:rPr>
          <w:rFonts w:eastAsia="Times New Roman" w:cs="Times New Roman"/>
          <w:color w:val="222222"/>
          <w:sz w:val="26"/>
          <w:szCs w:val="26"/>
          <w:lang w:eastAsia="vi-VN"/>
        </w:rPr>
        <w:t> </w:t>
      </w:r>
      <w:r w:rsidRPr="006837B7">
        <w:rPr>
          <w:rFonts w:eastAsia="Times New Roman" w:cs="Times New Roman"/>
          <w:color w:val="222222"/>
          <w:sz w:val="26"/>
          <w:szCs w:val="26"/>
          <w:lang w:eastAsia="vi-VN"/>
        </w:rPr>
        <w:t>)</w:t>
      </w:r>
    </w:p>
    <w:p w:rsidR="006837B7" w:rsidRPr="008A37E1" w:rsidRDefault="006837B7" w:rsidP="006837B7">
      <w:pPr>
        <w:spacing w:line="240" w:lineRule="auto"/>
        <w:jc w:val="left"/>
        <w:rPr>
          <w:rFonts w:eastAsia="Times New Roman" w:cs="Times New Roman"/>
          <w:color w:val="222222"/>
          <w:sz w:val="26"/>
          <w:szCs w:val="26"/>
          <w:lang w:eastAsia="vi-VN"/>
        </w:rPr>
      </w:pPr>
      <w:r w:rsidRPr="008A37E1">
        <w:rPr>
          <w:rFonts w:eastAsia="Times New Roman" w:cs="Times New Roman"/>
          <w:color w:val="222222"/>
          <w:sz w:val="26"/>
          <w:szCs w:val="26"/>
          <w:lang w:eastAsia="vi-VN"/>
        </w:rPr>
        <w:t>                            </w:t>
      </w:r>
    </w:p>
    <w:tbl>
      <w:tblPr>
        <w:tblW w:w="9639" w:type="dxa"/>
        <w:tblInd w:w="108" w:type="dxa"/>
        <w:tblCellMar>
          <w:left w:w="0" w:type="dxa"/>
          <w:right w:w="0" w:type="dxa"/>
        </w:tblCellMar>
        <w:tblLook w:val="04A0"/>
      </w:tblPr>
      <w:tblGrid>
        <w:gridCol w:w="3969"/>
        <w:gridCol w:w="5670"/>
      </w:tblGrid>
      <w:tr w:rsidR="006837B7" w:rsidRPr="008A37E1" w:rsidTr="005D03BD">
        <w:trPr>
          <w:trHeight w:val="1380"/>
        </w:trPr>
        <w:tc>
          <w:tcPr>
            <w:tcW w:w="3969" w:type="dxa"/>
            <w:tcMar>
              <w:top w:w="0" w:type="dxa"/>
              <w:left w:w="108" w:type="dxa"/>
              <w:bottom w:w="0" w:type="dxa"/>
              <w:right w:w="108" w:type="dxa"/>
            </w:tcMar>
            <w:hideMark/>
          </w:tcPr>
          <w:p w:rsidR="006837B7" w:rsidRPr="008A37E1" w:rsidRDefault="006837B7" w:rsidP="005D03BD">
            <w:pPr>
              <w:spacing w:line="240" w:lineRule="auto"/>
              <w:rPr>
                <w:rFonts w:eastAsia="Times New Roman" w:cs="Times New Roman"/>
                <w:color w:val="222222"/>
                <w:sz w:val="26"/>
                <w:szCs w:val="26"/>
                <w:lang w:eastAsia="vi-VN"/>
              </w:rPr>
            </w:pPr>
            <w:r w:rsidRPr="00984CC5">
              <w:rPr>
                <w:rFonts w:eastAsia="Times New Roman" w:cs="Times New Roman"/>
                <w:b/>
                <w:bCs/>
                <w:color w:val="000000"/>
                <w:sz w:val="26"/>
                <w:szCs w:val="26"/>
                <w:lang w:eastAsia="vi-VN"/>
              </w:rPr>
              <w:t>TÊN CƠ QUAN</w:t>
            </w:r>
            <w:r w:rsidRPr="008A37E1">
              <w:rPr>
                <w:rFonts w:eastAsia="Times New Roman" w:cs="Times New Roman"/>
                <w:color w:val="000000"/>
                <w:sz w:val="26"/>
                <w:szCs w:val="26"/>
                <w:lang w:eastAsia="vi-VN"/>
              </w:rPr>
              <w:t>………………</w:t>
            </w:r>
          </w:p>
          <w:p w:rsidR="006837B7" w:rsidRPr="008A37E1" w:rsidRDefault="006837B7" w:rsidP="005D03BD">
            <w:pPr>
              <w:spacing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w:t>
            </w:r>
          </w:p>
          <w:p w:rsidR="006837B7" w:rsidRPr="008A37E1" w:rsidRDefault="006837B7" w:rsidP="005D03BD">
            <w:pPr>
              <w:spacing w:line="240" w:lineRule="auto"/>
              <w:rPr>
                <w:rFonts w:eastAsia="Times New Roman" w:cs="Times New Roman"/>
                <w:color w:val="222222"/>
                <w:szCs w:val="28"/>
                <w:lang w:eastAsia="vi-VN"/>
              </w:rPr>
            </w:pPr>
            <w:r w:rsidRPr="008A37E1">
              <w:rPr>
                <w:rFonts w:eastAsia="Times New Roman" w:cs="Times New Roman"/>
                <w:color w:val="000000"/>
                <w:szCs w:val="28"/>
                <w:lang w:eastAsia="vi-VN"/>
              </w:rPr>
              <w:t>Số:......../…………..</w:t>
            </w:r>
          </w:p>
          <w:p w:rsidR="006837B7" w:rsidRPr="008A37E1" w:rsidRDefault="006837B7" w:rsidP="005D03BD">
            <w:pPr>
              <w:spacing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V/v Đề nghị phê duyệt phương án</w:t>
            </w:r>
            <w:r w:rsidRPr="00984CC5">
              <w:rPr>
                <w:rFonts w:eastAsia="Times New Roman" w:cs="Times New Roman"/>
                <w:color w:val="222222"/>
                <w:sz w:val="26"/>
                <w:szCs w:val="26"/>
                <w:lang w:eastAsia="vi-VN"/>
              </w:rPr>
              <w:t xml:space="preserve"> </w:t>
            </w:r>
            <w:r w:rsidRPr="008A37E1">
              <w:rPr>
                <w:rFonts w:eastAsia="Times New Roman" w:cs="Times New Roman"/>
                <w:color w:val="000000"/>
                <w:sz w:val="26"/>
                <w:szCs w:val="26"/>
                <w:lang w:eastAsia="vi-VN"/>
              </w:rPr>
              <w:t>trồng rừng thay thế diện tích</w:t>
            </w:r>
          </w:p>
          <w:p w:rsidR="006837B7" w:rsidRPr="008A37E1" w:rsidRDefault="006837B7" w:rsidP="005D03BD">
            <w:pPr>
              <w:spacing w:line="240" w:lineRule="auto"/>
              <w:rPr>
                <w:rFonts w:eastAsia="Times New Roman" w:cs="Times New Roman"/>
                <w:color w:val="222222"/>
                <w:sz w:val="24"/>
                <w:szCs w:val="24"/>
                <w:lang w:eastAsia="vi-VN"/>
              </w:rPr>
            </w:pPr>
            <w:r w:rsidRPr="008A37E1">
              <w:rPr>
                <w:rFonts w:eastAsia="Times New Roman" w:cs="Times New Roman"/>
                <w:color w:val="000000"/>
                <w:sz w:val="26"/>
                <w:szCs w:val="26"/>
                <w:lang w:eastAsia="vi-VN"/>
              </w:rPr>
              <w:t>rừng chuyển sang mục đích khác</w:t>
            </w:r>
          </w:p>
        </w:tc>
        <w:tc>
          <w:tcPr>
            <w:tcW w:w="5670" w:type="dxa"/>
            <w:tcMar>
              <w:top w:w="0" w:type="dxa"/>
              <w:left w:w="108" w:type="dxa"/>
              <w:bottom w:w="0" w:type="dxa"/>
              <w:right w:w="108" w:type="dxa"/>
            </w:tcMar>
            <w:hideMark/>
          </w:tcPr>
          <w:p w:rsidR="006837B7" w:rsidRPr="00984CC5" w:rsidRDefault="006837B7" w:rsidP="005D03BD">
            <w:pPr>
              <w:spacing w:line="240" w:lineRule="auto"/>
              <w:ind w:hanging="108"/>
              <w:rPr>
                <w:rFonts w:eastAsia="Times New Roman" w:cs="Times New Roman"/>
                <w:color w:val="222222"/>
                <w:sz w:val="26"/>
                <w:szCs w:val="26"/>
                <w:lang w:eastAsia="vi-VN"/>
              </w:rPr>
            </w:pPr>
            <w:r w:rsidRPr="00984CC5">
              <w:rPr>
                <w:rFonts w:eastAsia="Times New Roman" w:cs="Times New Roman"/>
                <w:b/>
                <w:bCs/>
                <w:color w:val="000000"/>
                <w:sz w:val="26"/>
                <w:szCs w:val="26"/>
                <w:lang w:eastAsia="vi-VN"/>
              </w:rPr>
              <w:t>CỘNG HOÀ XÃ HỘI CHỦ NGHĨA VIỆT NAM</w:t>
            </w:r>
          </w:p>
          <w:p w:rsidR="006837B7" w:rsidRPr="00984CC5" w:rsidRDefault="006837B7" w:rsidP="005D03BD">
            <w:pPr>
              <w:spacing w:line="240" w:lineRule="auto"/>
              <w:rPr>
                <w:rFonts w:eastAsia="Times New Roman" w:cs="Times New Roman"/>
                <w:color w:val="222222"/>
                <w:sz w:val="26"/>
                <w:szCs w:val="26"/>
                <w:lang w:eastAsia="vi-VN"/>
              </w:rPr>
            </w:pPr>
            <w:r w:rsidRPr="00984CC5">
              <w:rPr>
                <w:rFonts w:eastAsia="Times New Roman" w:cs="Times New Roman"/>
                <w:b/>
                <w:bCs/>
                <w:color w:val="000000"/>
                <w:szCs w:val="28"/>
                <w:lang w:eastAsia="vi-VN"/>
              </w:rPr>
              <w:t>Độc lập - Tự do - Hạnh phúc</w:t>
            </w:r>
          </w:p>
          <w:p w:rsidR="006837B7" w:rsidRPr="008A37E1" w:rsidRDefault="006837B7" w:rsidP="005D03BD">
            <w:pPr>
              <w:spacing w:line="240" w:lineRule="auto"/>
              <w:ind w:right="1477"/>
              <w:rPr>
                <w:rFonts w:eastAsia="Times New Roman" w:cs="Times New Roman"/>
                <w:color w:val="222222"/>
                <w:sz w:val="24"/>
                <w:szCs w:val="24"/>
                <w:lang w:eastAsia="vi-VN"/>
              </w:rPr>
            </w:pPr>
            <w:r w:rsidRPr="006837B7">
              <w:rPr>
                <w:rFonts w:eastAsia="Times New Roman" w:cs="Times New Roman"/>
                <w:color w:val="000000"/>
                <w:sz w:val="20"/>
                <w:szCs w:val="20"/>
                <w:lang w:eastAsia="vi-VN"/>
              </w:rPr>
              <w:t xml:space="preserve">                            </w:t>
            </w:r>
            <w:r w:rsidRPr="008A37E1">
              <w:rPr>
                <w:rFonts w:eastAsia="Times New Roman" w:cs="Times New Roman"/>
                <w:color w:val="000000"/>
                <w:sz w:val="20"/>
                <w:szCs w:val="20"/>
                <w:lang w:eastAsia="vi-VN"/>
              </w:rPr>
              <w:t>------------------</w:t>
            </w:r>
          </w:p>
          <w:p w:rsidR="006837B7" w:rsidRPr="008A37E1" w:rsidRDefault="006837B7" w:rsidP="005D03BD">
            <w:pPr>
              <w:spacing w:line="240" w:lineRule="auto"/>
              <w:rPr>
                <w:rFonts w:eastAsia="Times New Roman" w:cs="Times New Roman"/>
                <w:color w:val="222222"/>
                <w:sz w:val="26"/>
                <w:szCs w:val="26"/>
                <w:lang w:eastAsia="vi-VN"/>
              </w:rPr>
            </w:pPr>
            <w:r w:rsidRPr="008321D7">
              <w:rPr>
                <w:rFonts w:eastAsia="Times New Roman" w:cs="Times New Roman"/>
                <w:i/>
                <w:iCs/>
                <w:color w:val="000000"/>
                <w:sz w:val="26"/>
                <w:szCs w:val="26"/>
                <w:lang w:eastAsia="vi-VN"/>
              </w:rPr>
              <w:t>......, ngày......tháng ....năm...............</w:t>
            </w:r>
          </w:p>
          <w:p w:rsidR="006837B7" w:rsidRPr="008A37E1" w:rsidRDefault="006837B7" w:rsidP="005D03BD">
            <w:pPr>
              <w:spacing w:line="240" w:lineRule="auto"/>
              <w:ind w:right="2328"/>
              <w:jc w:val="left"/>
              <w:rPr>
                <w:rFonts w:eastAsia="Times New Roman" w:cs="Times New Roman"/>
                <w:color w:val="222222"/>
                <w:sz w:val="24"/>
                <w:szCs w:val="24"/>
                <w:lang w:val="en-US" w:eastAsia="vi-VN"/>
              </w:rPr>
            </w:pPr>
          </w:p>
          <w:p w:rsidR="006837B7" w:rsidRPr="008A37E1" w:rsidRDefault="006837B7" w:rsidP="005D03BD">
            <w:pPr>
              <w:spacing w:line="240" w:lineRule="auto"/>
              <w:jc w:val="left"/>
              <w:rPr>
                <w:rFonts w:eastAsia="Times New Roman" w:cs="Times New Roman"/>
                <w:color w:val="222222"/>
                <w:sz w:val="24"/>
                <w:szCs w:val="24"/>
                <w:lang w:eastAsia="vi-VN"/>
              </w:rPr>
            </w:pPr>
            <w:r w:rsidRPr="008A37E1">
              <w:rPr>
                <w:rFonts w:eastAsia="Times New Roman" w:cs="Times New Roman"/>
                <w:color w:val="222222"/>
                <w:sz w:val="24"/>
                <w:szCs w:val="24"/>
                <w:lang w:eastAsia="vi-VN"/>
              </w:rPr>
              <w:t> </w:t>
            </w:r>
          </w:p>
        </w:tc>
      </w:tr>
    </w:tbl>
    <w:p w:rsidR="006837B7" w:rsidRPr="008A37E1" w:rsidRDefault="006837B7" w:rsidP="006837B7">
      <w:pPr>
        <w:spacing w:line="240" w:lineRule="auto"/>
        <w:rPr>
          <w:rFonts w:ascii="Arial" w:eastAsia="Times New Roman" w:hAnsi="Arial" w:cs="Arial"/>
          <w:color w:val="222222"/>
          <w:sz w:val="24"/>
          <w:szCs w:val="24"/>
          <w:lang w:eastAsia="vi-VN"/>
        </w:rPr>
      </w:pPr>
      <w:r w:rsidRPr="008A37E1">
        <w:rPr>
          <w:rFonts w:ascii="Arial" w:eastAsia="Times New Roman" w:hAnsi="Arial" w:cs="Arial"/>
          <w:color w:val="222222"/>
          <w:sz w:val="24"/>
          <w:szCs w:val="24"/>
          <w:lang w:eastAsia="vi-VN"/>
        </w:rPr>
        <w:t> </w:t>
      </w:r>
      <w:r w:rsidRPr="008A37E1">
        <w:rPr>
          <w:rFonts w:eastAsia="Times New Roman" w:cs="Times New Roman"/>
          <w:color w:val="222222"/>
          <w:szCs w:val="28"/>
          <w:lang w:eastAsia="vi-VN"/>
        </w:rPr>
        <w:t> </w:t>
      </w:r>
    </w:p>
    <w:p w:rsidR="006837B7" w:rsidRPr="008A37E1" w:rsidRDefault="006837B7" w:rsidP="006837B7">
      <w:pPr>
        <w:spacing w:after="240" w:line="240" w:lineRule="auto"/>
        <w:rPr>
          <w:rFonts w:eastAsia="Times New Roman" w:cs="Times New Roman"/>
          <w:color w:val="222222"/>
          <w:sz w:val="26"/>
          <w:szCs w:val="26"/>
          <w:lang w:eastAsia="vi-VN"/>
        </w:rPr>
      </w:pPr>
      <w:r w:rsidRPr="008A37E1">
        <w:rPr>
          <w:rFonts w:eastAsia="Times New Roman" w:cs="Times New Roman"/>
          <w:color w:val="000000"/>
          <w:sz w:val="26"/>
          <w:szCs w:val="26"/>
          <w:lang w:eastAsia="vi-VN"/>
        </w:rPr>
        <w:t>Kính gửi :................................................................</w:t>
      </w:r>
      <w:r w:rsidRPr="008A37E1">
        <w:rPr>
          <w:rFonts w:eastAsia="Times New Roman" w:cs="Times New Roman"/>
          <w:color w:val="222222"/>
          <w:sz w:val="26"/>
          <w:szCs w:val="26"/>
          <w:lang w:eastAsia="vi-VN"/>
        </w:rPr>
        <w:t> </w:t>
      </w:r>
    </w:p>
    <w:p w:rsidR="006837B7" w:rsidRPr="008A37E1" w:rsidRDefault="006837B7" w:rsidP="006837B7">
      <w:pPr>
        <w:spacing w:after="120" w:line="240" w:lineRule="auto"/>
        <w:ind w:firstLine="720"/>
        <w:jc w:val="left"/>
        <w:rPr>
          <w:rFonts w:eastAsia="Times New Roman" w:cs="Times New Roman"/>
          <w:color w:val="222222"/>
          <w:sz w:val="26"/>
          <w:szCs w:val="26"/>
          <w:lang w:eastAsia="vi-VN"/>
        </w:rPr>
      </w:pPr>
      <w:r w:rsidRPr="008A37E1">
        <w:rPr>
          <w:rFonts w:eastAsia="Times New Roman" w:cs="Times New Roman"/>
          <w:color w:val="000000"/>
          <w:sz w:val="26"/>
          <w:szCs w:val="26"/>
          <w:lang w:eastAsia="vi-VN"/>
        </w:rPr>
        <w:t>Tên Chủ dự án:......................................................................................................</w:t>
      </w:r>
    </w:p>
    <w:p w:rsidR="006837B7" w:rsidRPr="008A37E1" w:rsidRDefault="006837B7" w:rsidP="006837B7">
      <w:pPr>
        <w:spacing w:after="120" w:line="240" w:lineRule="auto"/>
        <w:ind w:firstLine="720"/>
        <w:jc w:val="left"/>
        <w:rPr>
          <w:rFonts w:eastAsia="Times New Roman" w:cs="Times New Roman"/>
          <w:color w:val="222222"/>
          <w:sz w:val="26"/>
          <w:szCs w:val="26"/>
          <w:lang w:val="en-US" w:eastAsia="vi-VN"/>
        </w:rPr>
      </w:pPr>
      <w:r w:rsidRPr="008A37E1">
        <w:rPr>
          <w:rFonts w:eastAsia="Times New Roman" w:cs="Times New Roman"/>
          <w:color w:val="000000"/>
          <w:sz w:val="26"/>
          <w:szCs w:val="26"/>
          <w:lang w:eastAsia="vi-VN"/>
        </w:rPr>
        <w:t>Địa chỉ:..............................................................................................................</w:t>
      </w:r>
      <w:r w:rsidRPr="00984CC5">
        <w:rPr>
          <w:rFonts w:eastAsia="Times New Roman" w:cs="Times New Roman"/>
          <w:color w:val="000000"/>
          <w:sz w:val="26"/>
          <w:szCs w:val="26"/>
          <w:lang w:val="en-US" w:eastAsia="vi-VN"/>
        </w:rPr>
        <w:t>...</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xml:space="preserve">Căn cứ Thông tư số …../2019/TT-BNNPTNT </w:t>
      </w:r>
      <w:r w:rsidRPr="00984CC5">
        <w:rPr>
          <w:rFonts w:eastAsia="Times New Roman" w:cs="Times New Roman"/>
          <w:color w:val="000000"/>
          <w:sz w:val="26"/>
          <w:szCs w:val="26"/>
          <w:lang w:val="en-US" w:eastAsia="vi-VN"/>
        </w:rPr>
        <w:t xml:space="preserve"> </w:t>
      </w:r>
      <w:r w:rsidRPr="008A37E1">
        <w:rPr>
          <w:rFonts w:eastAsia="Times New Roman" w:cs="Times New Roman"/>
          <w:color w:val="000000"/>
          <w:sz w:val="26"/>
          <w:szCs w:val="26"/>
          <w:lang w:eastAsia="vi-VN"/>
        </w:rPr>
        <w:t>ngày................/......./2019 của</w:t>
      </w:r>
      <w:r w:rsidRPr="00984CC5">
        <w:rPr>
          <w:rFonts w:eastAsia="Times New Roman" w:cs="Times New Roman"/>
          <w:color w:val="222222"/>
          <w:sz w:val="26"/>
          <w:szCs w:val="26"/>
          <w:lang w:val="en-US" w:eastAsia="vi-VN"/>
        </w:rPr>
        <w:t xml:space="preserve"> </w:t>
      </w:r>
      <w:r w:rsidRPr="008A37E1">
        <w:rPr>
          <w:rFonts w:eastAsia="Times New Roman" w:cs="Times New Roman"/>
          <w:color w:val="000000"/>
          <w:sz w:val="26"/>
          <w:szCs w:val="26"/>
          <w:lang w:eastAsia="vi-VN"/>
        </w:rPr>
        <w:t>Bộ Nông nghiệp và Phát triển nông thôn quy định về trồng rừng thay thế khi chuyển mục đích sử dụng rừng sang mục đích khác,…………. (tên Chủ dự án) đề nghị................phê duyệt phương án trồng rừng thay thế như sau:</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1. Tổng diện tích rừng chuyển mục đích sử dụng sang mục đích khác:………</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2. Loại rừng chuyển mục đích sử dụng sang mục đích khác</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a) Theo mục đích sử dụng rừng (đặc dụng, phòng hộ, sản xuất):………………</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b) Theo nguồn gốc hình thành (rừng tự nhiên, rừng trồng): ...............................</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3. Diện tích đất để trồng rừng thay thế:</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Vị trí trồ</w:t>
      </w:r>
      <w:r w:rsidRPr="00984CC5">
        <w:rPr>
          <w:rFonts w:eastAsia="Times New Roman" w:cs="Times New Roman"/>
          <w:color w:val="000000"/>
          <w:sz w:val="26"/>
          <w:szCs w:val="26"/>
          <w:lang w:eastAsia="vi-VN"/>
        </w:rPr>
        <w:t xml:space="preserve">ng rừng thay thế: thuộc khoảnh </w:t>
      </w:r>
      <w:r w:rsidRPr="008A37E1">
        <w:rPr>
          <w:rFonts w:eastAsia="Times New Roman" w:cs="Times New Roman"/>
          <w:color w:val="000000"/>
          <w:sz w:val="26"/>
          <w:szCs w:val="26"/>
          <w:lang w:eastAsia="vi-VN"/>
        </w:rPr>
        <w:t>..,</w:t>
      </w:r>
      <w:r w:rsidRPr="00984CC5">
        <w:rPr>
          <w:rFonts w:eastAsia="Times New Roman" w:cs="Times New Roman"/>
          <w:color w:val="000000"/>
          <w:sz w:val="26"/>
          <w:szCs w:val="26"/>
          <w:lang w:eastAsia="vi-VN"/>
        </w:rPr>
        <w:t xml:space="preserve"> </w:t>
      </w:r>
      <w:r w:rsidRPr="008A37E1">
        <w:rPr>
          <w:rFonts w:eastAsia="Times New Roman" w:cs="Times New Roman"/>
          <w:color w:val="000000"/>
          <w:sz w:val="26"/>
          <w:szCs w:val="26"/>
          <w:lang w:eastAsia="vi-VN"/>
        </w:rPr>
        <w:t>tiểu khu...., </w:t>
      </w:r>
      <w:r w:rsidRPr="00984CC5">
        <w:rPr>
          <w:rFonts w:eastAsia="Times New Roman" w:cs="Times New Roman"/>
          <w:i/>
          <w:iCs/>
          <w:color w:val="000000"/>
          <w:sz w:val="26"/>
          <w:szCs w:val="26"/>
          <w:lang w:eastAsia="vi-VN"/>
        </w:rPr>
        <w:t>xã....,</w:t>
      </w:r>
      <w:r w:rsidRPr="008A37E1">
        <w:rPr>
          <w:rFonts w:eastAsia="Times New Roman" w:cs="Times New Roman"/>
          <w:color w:val="000000"/>
          <w:sz w:val="26"/>
          <w:szCs w:val="26"/>
          <w:lang w:eastAsia="vi-VN"/>
        </w:rPr>
        <w:t> huyện....,</w:t>
      </w:r>
      <w:r w:rsidRPr="008A37E1">
        <w:rPr>
          <w:rFonts w:eastAsia="Times New Roman" w:cs="Times New Roman"/>
          <w:color w:val="222222"/>
          <w:sz w:val="26"/>
          <w:szCs w:val="26"/>
          <w:lang w:eastAsia="vi-VN"/>
        </w:rPr>
        <w:t> </w:t>
      </w:r>
      <w:r w:rsidRPr="008A37E1">
        <w:rPr>
          <w:rFonts w:eastAsia="Times New Roman" w:cs="Times New Roman"/>
          <w:color w:val="000000"/>
          <w:sz w:val="26"/>
          <w:szCs w:val="26"/>
          <w:lang w:eastAsia="vi-VN"/>
        </w:rPr>
        <w:t>tỉnh...</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Thuộc đối tượng đất quy hoạch cho phát triển rừng (đặc dụng, phòng hộ, sản xuất):… </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4. Kế hoạch trồng rừng thay thế</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Loài cây trồng.....................................................................................................</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Mật độ.................................................................................................................</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Phương thức trồng (hỗn giao, thuần loài):..........................................................</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Chăm sóc, bảo vệ rừng trồng: ............................................................................</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Thời gian và tiến độ trồng (chi tiết cho từng năm).............................................</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Xây dựng đường băng cản lửa (km) ..................................................................</w:t>
      </w:r>
    </w:p>
    <w:p w:rsidR="006837B7" w:rsidRPr="00984CC5" w:rsidRDefault="006837B7" w:rsidP="006837B7">
      <w:pPr>
        <w:spacing w:after="120" w:line="240" w:lineRule="auto"/>
        <w:ind w:firstLine="720"/>
        <w:jc w:val="both"/>
        <w:rPr>
          <w:rFonts w:eastAsia="Times New Roman" w:cs="Times New Roman"/>
          <w:color w:val="000000"/>
          <w:sz w:val="26"/>
          <w:szCs w:val="26"/>
          <w:lang w:eastAsia="vi-VN"/>
        </w:rPr>
      </w:pPr>
      <w:r w:rsidRPr="008A37E1">
        <w:rPr>
          <w:rFonts w:eastAsia="Times New Roman" w:cs="Times New Roman"/>
          <w:color w:val="000000"/>
          <w:sz w:val="26"/>
          <w:szCs w:val="26"/>
          <w:lang w:eastAsia="vi-VN"/>
        </w:rPr>
        <w:t xml:space="preserve">- Mức đầu tư/ha theo đơn giá do UBND cấp tỉnh quyết định (triệu đồng): </w:t>
      </w:r>
    </w:p>
    <w:p w:rsidR="006837B7" w:rsidRPr="008A37E1" w:rsidRDefault="006837B7" w:rsidP="006837B7">
      <w:pPr>
        <w:spacing w:after="120" w:line="240" w:lineRule="auto"/>
        <w:ind w:firstLine="720"/>
        <w:jc w:val="both"/>
        <w:rPr>
          <w:rFonts w:eastAsia="Times New Roman" w:cs="Times New Roman"/>
          <w:color w:val="222222"/>
          <w:sz w:val="26"/>
          <w:szCs w:val="26"/>
          <w:lang w:eastAsia="vi-VN"/>
        </w:rPr>
      </w:pPr>
      <w:r w:rsidRPr="008A37E1">
        <w:rPr>
          <w:rFonts w:eastAsia="Times New Roman" w:cs="Times New Roman"/>
          <w:color w:val="000000"/>
          <w:sz w:val="26"/>
          <w:szCs w:val="26"/>
          <w:lang w:eastAsia="vi-VN"/>
        </w:rPr>
        <w:t>- Tổng vốn đầu tư trồng rừng thay thế.........................(tên Chủ dự án) cam đoan thực hiện đúng quy định của pháp luật hiện hành, nếu vi phạm hoàn toàn chịu trách nhiệm trước pháp luật./.</w:t>
      </w:r>
    </w:p>
    <w:tbl>
      <w:tblPr>
        <w:tblW w:w="9639" w:type="dxa"/>
        <w:tblInd w:w="108" w:type="dxa"/>
        <w:tblCellMar>
          <w:left w:w="0" w:type="dxa"/>
          <w:right w:w="0" w:type="dxa"/>
        </w:tblCellMar>
        <w:tblLook w:val="04A0"/>
      </w:tblPr>
      <w:tblGrid>
        <w:gridCol w:w="5529"/>
        <w:gridCol w:w="4110"/>
      </w:tblGrid>
      <w:tr w:rsidR="006837B7" w:rsidRPr="008A37E1" w:rsidTr="005D03BD">
        <w:trPr>
          <w:trHeight w:val="435"/>
        </w:trPr>
        <w:tc>
          <w:tcPr>
            <w:tcW w:w="5529" w:type="dxa"/>
            <w:tcMar>
              <w:top w:w="0" w:type="dxa"/>
              <w:left w:w="108" w:type="dxa"/>
              <w:bottom w:w="0" w:type="dxa"/>
              <w:right w:w="108" w:type="dxa"/>
            </w:tcMar>
            <w:hideMark/>
          </w:tcPr>
          <w:p w:rsidR="006837B7" w:rsidRPr="008A37E1" w:rsidRDefault="006837B7" w:rsidP="005D03BD">
            <w:pPr>
              <w:spacing w:line="240" w:lineRule="auto"/>
              <w:jc w:val="left"/>
              <w:rPr>
                <w:rFonts w:eastAsia="Times New Roman" w:cs="Times New Roman"/>
                <w:color w:val="222222"/>
                <w:sz w:val="22"/>
                <w:lang w:eastAsia="vi-VN"/>
              </w:rPr>
            </w:pPr>
            <w:r w:rsidRPr="00984CC5">
              <w:rPr>
                <w:rFonts w:eastAsia="Times New Roman" w:cs="Times New Roman"/>
                <w:b/>
                <w:bCs/>
                <w:i/>
                <w:iCs/>
                <w:color w:val="000000"/>
                <w:sz w:val="22"/>
                <w:lang w:eastAsia="vi-VN"/>
              </w:rPr>
              <w:t>Nơi nhận:</w:t>
            </w:r>
          </w:p>
          <w:p w:rsidR="006837B7" w:rsidRPr="006837B7" w:rsidRDefault="006837B7" w:rsidP="005D03BD">
            <w:pPr>
              <w:spacing w:line="240" w:lineRule="auto"/>
              <w:jc w:val="left"/>
              <w:rPr>
                <w:rFonts w:eastAsia="Times New Roman" w:cs="Times New Roman"/>
                <w:color w:val="222222"/>
                <w:sz w:val="22"/>
                <w:lang w:val="en-US" w:eastAsia="vi-VN"/>
              </w:rPr>
            </w:pPr>
            <w:r w:rsidRPr="008A37E1">
              <w:rPr>
                <w:rFonts w:eastAsia="Times New Roman" w:cs="Times New Roman"/>
                <w:color w:val="222222"/>
                <w:sz w:val="22"/>
                <w:lang w:eastAsia="vi-VN"/>
              </w:rPr>
              <w:t>-……….</w:t>
            </w:r>
          </w:p>
        </w:tc>
        <w:tc>
          <w:tcPr>
            <w:tcW w:w="4110" w:type="dxa"/>
            <w:tcMar>
              <w:top w:w="0" w:type="dxa"/>
              <w:left w:w="108" w:type="dxa"/>
              <w:bottom w:w="0" w:type="dxa"/>
              <w:right w:w="108" w:type="dxa"/>
            </w:tcMar>
            <w:hideMark/>
          </w:tcPr>
          <w:p w:rsidR="006837B7" w:rsidRPr="00984CC5" w:rsidRDefault="006837B7" w:rsidP="005D03BD">
            <w:pPr>
              <w:spacing w:line="240" w:lineRule="auto"/>
              <w:rPr>
                <w:rFonts w:eastAsia="Times New Roman" w:cs="Times New Roman"/>
                <w:color w:val="222222"/>
                <w:szCs w:val="28"/>
                <w:lang w:eastAsia="vi-VN"/>
              </w:rPr>
            </w:pPr>
            <w:r w:rsidRPr="00984CC5">
              <w:rPr>
                <w:rFonts w:eastAsia="Times New Roman" w:cs="Times New Roman"/>
                <w:b/>
                <w:bCs/>
                <w:color w:val="000000"/>
                <w:szCs w:val="28"/>
                <w:lang w:eastAsia="vi-VN"/>
              </w:rPr>
              <w:t>CHỦ DỰ ÁN</w:t>
            </w:r>
          </w:p>
          <w:p w:rsidR="006837B7" w:rsidRPr="008A37E1" w:rsidRDefault="006837B7" w:rsidP="005D03BD">
            <w:pPr>
              <w:spacing w:line="240" w:lineRule="auto"/>
              <w:rPr>
                <w:rFonts w:eastAsia="Times New Roman" w:cs="Times New Roman"/>
                <w:color w:val="222222"/>
                <w:szCs w:val="28"/>
                <w:lang w:eastAsia="vi-VN"/>
              </w:rPr>
            </w:pPr>
          </w:p>
        </w:tc>
      </w:tr>
    </w:tbl>
    <w:p w:rsidR="006837B7" w:rsidRPr="00984CC5" w:rsidRDefault="006837B7" w:rsidP="006837B7">
      <w:pPr>
        <w:jc w:val="both"/>
        <w:rPr>
          <w:rFonts w:cs="Times New Roman"/>
          <w:szCs w:val="28"/>
          <w:lang w:val="en-US"/>
        </w:rPr>
      </w:pPr>
    </w:p>
    <w:p w:rsidR="00F205A5" w:rsidRPr="006837B7" w:rsidRDefault="00F205A5" w:rsidP="006837B7">
      <w:pPr>
        <w:spacing w:before="40" w:after="40" w:line="240" w:lineRule="auto"/>
        <w:ind w:firstLine="709"/>
        <w:jc w:val="both"/>
        <w:rPr>
          <w:sz w:val="26"/>
          <w:szCs w:val="26"/>
          <w:lang w:val="en-US"/>
        </w:rPr>
      </w:pPr>
    </w:p>
    <w:sectPr w:rsidR="00F205A5" w:rsidRPr="006837B7"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6286"/>
    <w:multiLevelType w:val="hybridMultilevel"/>
    <w:tmpl w:val="A7585D1E"/>
    <w:lvl w:ilvl="0" w:tplc="AA54CAB2">
      <w:start w:val="1"/>
      <w:numFmt w:val="decimal"/>
      <w:lvlText w:val="%1."/>
      <w:lvlJc w:val="left"/>
      <w:pPr>
        <w:ind w:left="720" w:hanging="360"/>
      </w:pPr>
      <w:rPr>
        <w:rFonts w:hint="default"/>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F205A5"/>
    <w:rsid w:val="003E4347"/>
    <w:rsid w:val="005D14D5"/>
    <w:rsid w:val="006837B7"/>
    <w:rsid w:val="00706D73"/>
    <w:rsid w:val="00A05A78"/>
    <w:rsid w:val="00C34C1D"/>
    <w:rsid w:val="00D54C9E"/>
    <w:rsid w:val="00D765B3"/>
    <w:rsid w:val="00F205A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A5"/>
    <w:pPr>
      <w:ind w:left="720"/>
      <w:contextualSpacing/>
    </w:pPr>
  </w:style>
  <w:style w:type="character" w:styleId="Hyperlink">
    <w:name w:val="Hyperlink"/>
    <w:rsid w:val="00F205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tcua.daknong.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23FA-ED7D-4AFB-9A86-62B132B1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1455</Words>
  <Characters>8300</Characters>
  <Application>Microsoft Office Word</Application>
  <DocSecurity>0</DocSecurity>
  <Lines>69</Lines>
  <Paragraphs>19</Paragraphs>
  <ScaleCrop>false</ScaleCrop>
  <Company>Microsoft.Com</Company>
  <LinksUpToDate>false</LinksUpToDate>
  <CharactersWithSpaces>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5</cp:revision>
  <dcterms:created xsi:type="dcterms:W3CDTF">2020-08-13T10:01:00Z</dcterms:created>
  <dcterms:modified xsi:type="dcterms:W3CDTF">2020-08-13T10:12:00Z</dcterms:modified>
</cp:coreProperties>
</file>